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01672" w14:textId="3A7B2D15" w:rsidR="002F3701" w:rsidRPr="00CE54A9" w:rsidRDefault="003F7B7A" w:rsidP="00932033">
      <w:pPr>
        <w:autoSpaceDE w:val="0"/>
        <w:autoSpaceDN w:val="0"/>
        <w:adjustRightInd w:val="0"/>
        <w:spacing w:after="0" w:line="240" w:lineRule="auto"/>
        <w:jc w:val="center"/>
        <w:rPr>
          <w:rFonts w:ascii="Times New Roman" w:hAnsi="Times New Roman" w:cs="Times New Roman"/>
          <w:b/>
          <w:bCs/>
          <w:kern w:val="0"/>
        </w:rPr>
      </w:pPr>
      <w:r w:rsidRPr="00CE54A9">
        <w:rPr>
          <w:rFonts w:ascii="Times New Roman" w:hAnsi="Times New Roman" w:cs="Times New Roman"/>
          <w:b/>
          <w:bCs/>
          <w:kern w:val="0"/>
        </w:rPr>
        <w:t xml:space="preserve">………….. </w:t>
      </w:r>
      <w:r w:rsidR="0011325B" w:rsidRPr="00CE54A9">
        <w:rPr>
          <w:rFonts w:ascii="Times New Roman" w:hAnsi="Times New Roman" w:cs="Times New Roman"/>
          <w:b/>
          <w:bCs/>
          <w:kern w:val="0"/>
        </w:rPr>
        <w:t xml:space="preserve">ÜNİVERSİTESİ </w:t>
      </w:r>
      <w:r w:rsidRPr="00CE54A9">
        <w:rPr>
          <w:rFonts w:ascii="Times New Roman" w:hAnsi="Times New Roman" w:cs="Times New Roman"/>
          <w:b/>
          <w:bCs/>
          <w:kern w:val="0"/>
        </w:rPr>
        <w:t>…………….</w:t>
      </w:r>
      <w:r w:rsidR="0011325B" w:rsidRPr="00CE54A9">
        <w:rPr>
          <w:rFonts w:ascii="Times New Roman" w:hAnsi="Times New Roman" w:cs="Times New Roman"/>
          <w:b/>
          <w:bCs/>
          <w:kern w:val="0"/>
        </w:rPr>
        <w:t xml:space="preserve"> FAKÜLTESİ</w:t>
      </w:r>
    </w:p>
    <w:p w14:paraId="56934959" w14:textId="2376DB6B" w:rsidR="009D2239" w:rsidRPr="00CE54A9" w:rsidRDefault="0011325B" w:rsidP="00932033">
      <w:pPr>
        <w:autoSpaceDE w:val="0"/>
        <w:autoSpaceDN w:val="0"/>
        <w:adjustRightInd w:val="0"/>
        <w:spacing w:after="0" w:line="240" w:lineRule="auto"/>
        <w:jc w:val="center"/>
        <w:rPr>
          <w:rFonts w:ascii="Times New Roman" w:hAnsi="Times New Roman" w:cs="Times New Roman"/>
          <w:b/>
          <w:bCs/>
          <w:kern w:val="0"/>
        </w:rPr>
      </w:pPr>
      <w:r w:rsidRPr="00CE54A9">
        <w:rPr>
          <w:rFonts w:ascii="Times New Roman" w:hAnsi="Times New Roman" w:cs="Times New Roman"/>
          <w:b/>
          <w:bCs/>
          <w:kern w:val="0"/>
        </w:rPr>
        <w:t xml:space="preserve">KARDİYOLOJİ </w:t>
      </w:r>
      <w:r w:rsidR="003F7B7A" w:rsidRPr="00CE54A9">
        <w:rPr>
          <w:rFonts w:ascii="Times New Roman" w:hAnsi="Times New Roman" w:cs="Times New Roman"/>
          <w:b/>
          <w:bCs/>
          <w:kern w:val="0"/>
        </w:rPr>
        <w:t>…………………</w:t>
      </w:r>
      <w:proofErr w:type="gramStart"/>
      <w:r w:rsidR="003F7B7A" w:rsidRPr="00CE54A9">
        <w:rPr>
          <w:rFonts w:ascii="Times New Roman" w:hAnsi="Times New Roman" w:cs="Times New Roman"/>
          <w:b/>
          <w:bCs/>
          <w:kern w:val="0"/>
        </w:rPr>
        <w:t>…….</w:t>
      </w:r>
      <w:proofErr w:type="gramEnd"/>
      <w:r w:rsidR="003F7B7A" w:rsidRPr="00CE54A9">
        <w:rPr>
          <w:rFonts w:ascii="Times New Roman" w:hAnsi="Times New Roman" w:cs="Times New Roman"/>
          <w:b/>
          <w:bCs/>
          <w:kern w:val="0"/>
        </w:rPr>
        <w:t xml:space="preserve">. </w:t>
      </w:r>
    </w:p>
    <w:p w14:paraId="07EB9108" w14:textId="0CE63A6B" w:rsidR="0011325B" w:rsidRPr="00CE54A9" w:rsidRDefault="0011325B" w:rsidP="00932033">
      <w:pPr>
        <w:autoSpaceDE w:val="0"/>
        <w:autoSpaceDN w:val="0"/>
        <w:adjustRightInd w:val="0"/>
        <w:spacing w:after="0" w:line="240" w:lineRule="auto"/>
        <w:jc w:val="center"/>
        <w:rPr>
          <w:rFonts w:ascii="Times New Roman" w:hAnsi="Times New Roman" w:cs="Times New Roman"/>
          <w:b/>
          <w:bCs/>
          <w:kern w:val="0"/>
        </w:rPr>
      </w:pPr>
      <w:r w:rsidRPr="00CE54A9">
        <w:rPr>
          <w:rFonts w:ascii="Times New Roman" w:hAnsi="Times New Roman" w:cs="Times New Roman"/>
          <w:b/>
          <w:bCs/>
          <w:kern w:val="0"/>
        </w:rPr>
        <w:t xml:space="preserve">TIPTA UZMANLIK EĞİTİMİ </w:t>
      </w:r>
      <w:r w:rsidR="00FE7014" w:rsidRPr="00CE54A9">
        <w:rPr>
          <w:rFonts w:ascii="Times New Roman" w:hAnsi="Times New Roman" w:cs="Times New Roman"/>
          <w:b/>
          <w:bCs/>
          <w:kern w:val="0"/>
        </w:rPr>
        <w:t>YÖNERGESİ</w:t>
      </w:r>
    </w:p>
    <w:p w14:paraId="59B6F889" w14:textId="77777777" w:rsidR="0011325B" w:rsidRPr="00CE54A9" w:rsidRDefault="0011325B" w:rsidP="00932033">
      <w:pPr>
        <w:autoSpaceDE w:val="0"/>
        <w:autoSpaceDN w:val="0"/>
        <w:adjustRightInd w:val="0"/>
        <w:spacing w:after="0" w:line="240" w:lineRule="auto"/>
        <w:jc w:val="both"/>
        <w:rPr>
          <w:rFonts w:ascii="Times New Roman" w:hAnsi="Times New Roman" w:cs="Times New Roman"/>
          <w:kern w:val="0"/>
        </w:rPr>
      </w:pPr>
    </w:p>
    <w:p w14:paraId="73279A59" w14:textId="79B5B878" w:rsidR="0011325B" w:rsidRPr="00CE54A9" w:rsidRDefault="0011325B"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Amaç</w:t>
      </w:r>
    </w:p>
    <w:p w14:paraId="676916B9" w14:textId="6DF39BF9" w:rsidR="0011325B" w:rsidRPr="00CE54A9" w:rsidRDefault="0011325B" w:rsidP="00932033">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Madde</w:t>
      </w:r>
      <w:r w:rsidRPr="00CE54A9">
        <w:rPr>
          <w:rFonts w:ascii="Times New Roman" w:hAnsi="Times New Roman" w:cs="Times New Roman"/>
          <w:kern w:val="0"/>
        </w:rPr>
        <w:t xml:space="preserve"> </w:t>
      </w:r>
      <w:r w:rsidRPr="00CE54A9">
        <w:rPr>
          <w:rFonts w:ascii="Times New Roman" w:hAnsi="Times New Roman" w:cs="Times New Roman"/>
          <w:b/>
          <w:bCs/>
          <w:kern w:val="0"/>
        </w:rPr>
        <w:t>1</w:t>
      </w:r>
      <w:r w:rsidRPr="00CE54A9">
        <w:rPr>
          <w:rFonts w:ascii="Times New Roman" w:hAnsi="Times New Roman" w:cs="Times New Roman"/>
          <w:kern w:val="0"/>
        </w:rPr>
        <w:t>-Bu yönergenin amacı Kardiyoloji Anabilim Dalında tıpta uzmanlık eğitiminin usul ve esaslarını düzenlemektir.</w:t>
      </w:r>
    </w:p>
    <w:p w14:paraId="39FC643A" w14:textId="77777777" w:rsidR="0011325B" w:rsidRPr="00CE54A9" w:rsidRDefault="0011325B" w:rsidP="00932033">
      <w:pPr>
        <w:autoSpaceDE w:val="0"/>
        <w:autoSpaceDN w:val="0"/>
        <w:adjustRightInd w:val="0"/>
        <w:spacing w:after="0" w:line="240" w:lineRule="auto"/>
        <w:jc w:val="both"/>
        <w:rPr>
          <w:rFonts w:ascii="Times New Roman" w:hAnsi="Times New Roman" w:cs="Times New Roman"/>
          <w:kern w:val="0"/>
        </w:rPr>
      </w:pPr>
    </w:p>
    <w:p w14:paraId="4599AF3E" w14:textId="199ACF11" w:rsidR="0011325B" w:rsidRPr="00CE54A9" w:rsidRDefault="0011325B"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Kapsam</w:t>
      </w:r>
    </w:p>
    <w:p w14:paraId="0E31AE91" w14:textId="33B50B68" w:rsidR="00BC069A" w:rsidRPr="00CE54A9" w:rsidRDefault="0011325B" w:rsidP="00932033">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Madde 2</w:t>
      </w:r>
      <w:r w:rsidRPr="00CE54A9">
        <w:rPr>
          <w:rFonts w:ascii="Times New Roman" w:hAnsi="Times New Roman" w:cs="Times New Roman"/>
          <w:kern w:val="0"/>
        </w:rPr>
        <w:t>-Bu yönerge uzmanlık eğitimini kapsamaktadır.</w:t>
      </w:r>
      <w:r w:rsidR="00BC069A" w:rsidRPr="00CE54A9">
        <w:rPr>
          <w:rFonts w:ascii="Times New Roman" w:hAnsi="Times New Roman" w:cs="Times New Roman"/>
          <w:kern w:val="0"/>
        </w:rPr>
        <w:t xml:space="preserve"> Bu usul ve esaslar, </w:t>
      </w:r>
      <w:r w:rsidR="003F7B7A" w:rsidRPr="00CE54A9">
        <w:rPr>
          <w:rFonts w:ascii="Times New Roman" w:hAnsi="Times New Roman" w:cs="Times New Roman"/>
          <w:kern w:val="0"/>
        </w:rPr>
        <w:t>…………….</w:t>
      </w:r>
      <w:r w:rsidR="00BC069A" w:rsidRPr="00CE54A9">
        <w:rPr>
          <w:rFonts w:ascii="Times New Roman" w:hAnsi="Times New Roman" w:cs="Times New Roman"/>
          <w:kern w:val="0"/>
        </w:rPr>
        <w:t xml:space="preserve"> Üniversitesi </w:t>
      </w:r>
      <w:r w:rsidR="003F7B7A" w:rsidRPr="00CE54A9">
        <w:rPr>
          <w:rFonts w:ascii="Times New Roman" w:hAnsi="Times New Roman" w:cs="Times New Roman"/>
          <w:kern w:val="0"/>
        </w:rPr>
        <w:t>………</w:t>
      </w:r>
      <w:proofErr w:type="gramStart"/>
      <w:r w:rsidR="003F7B7A" w:rsidRPr="00CE54A9">
        <w:rPr>
          <w:rFonts w:ascii="Times New Roman" w:hAnsi="Times New Roman" w:cs="Times New Roman"/>
          <w:kern w:val="0"/>
        </w:rPr>
        <w:t>…….</w:t>
      </w:r>
      <w:proofErr w:type="gramEnd"/>
      <w:r w:rsidR="003F7B7A" w:rsidRPr="00CE54A9">
        <w:rPr>
          <w:rFonts w:ascii="Times New Roman" w:hAnsi="Times New Roman" w:cs="Times New Roman"/>
          <w:kern w:val="0"/>
        </w:rPr>
        <w:t>.</w:t>
      </w:r>
      <w:r w:rsidR="00BC069A" w:rsidRPr="00CE54A9">
        <w:rPr>
          <w:rFonts w:ascii="Times New Roman" w:hAnsi="Times New Roman" w:cs="Times New Roman"/>
          <w:kern w:val="0"/>
        </w:rPr>
        <w:t xml:space="preserve"> Fakültesi Kardiyoloji </w:t>
      </w:r>
      <w:r w:rsidR="003F7B7A" w:rsidRPr="00CE54A9">
        <w:rPr>
          <w:rFonts w:ascii="Times New Roman" w:hAnsi="Times New Roman" w:cs="Times New Roman"/>
          <w:kern w:val="0"/>
        </w:rPr>
        <w:t>………………….</w:t>
      </w:r>
      <w:r w:rsidR="00BC069A" w:rsidRPr="00CE54A9">
        <w:rPr>
          <w:rFonts w:ascii="Times New Roman" w:hAnsi="Times New Roman" w:cs="Times New Roman"/>
          <w:kern w:val="0"/>
        </w:rPr>
        <w:t xml:space="preserve"> </w:t>
      </w:r>
      <w:proofErr w:type="gramStart"/>
      <w:r w:rsidR="00BC069A" w:rsidRPr="00CE54A9">
        <w:rPr>
          <w:rFonts w:ascii="Times New Roman" w:hAnsi="Times New Roman" w:cs="Times New Roman"/>
          <w:kern w:val="0"/>
        </w:rPr>
        <w:t>uzmanlık</w:t>
      </w:r>
      <w:proofErr w:type="gramEnd"/>
      <w:r w:rsidR="00BC069A" w:rsidRPr="00CE54A9">
        <w:rPr>
          <w:rFonts w:ascii="Times New Roman" w:hAnsi="Times New Roman" w:cs="Times New Roman"/>
          <w:kern w:val="0"/>
        </w:rPr>
        <w:t xml:space="preserve"> eğitimi gören uzmanlık öğrencilerine </w:t>
      </w:r>
      <w:r w:rsidR="006E2CD5" w:rsidRPr="00CE54A9">
        <w:rPr>
          <w:rFonts w:ascii="Times New Roman" w:hAnsi="Times New Roman" w:cs="Times New Roman"/>
          <w:kern w:val="0"/>
        </w:rPr>
        <w:t>özgü uygulamaların</w:t>
      </w:r>
      <w:r w:rsidR="00BC069A" w:rsidRPr="00CE54A9">
        <w:rPr>
          <w:rFonts w:ascii="Times New Roman" w:hAnsi="Times New Roman" w:cs="Times New Roman"/>
          <w:kern w:val="0"/>
        </w:rPr>
        <w:t xml:space="preserve"> esaslarını kapsar</w:t>
      </w:r>
    </w:p>
    <w:p w14:paraId="566F1E1E" w14:textId="77777777" w:rsidR="0011325B" w:rsidRPr="00CE54A9" w:rsidRDefault="0011325B" w:rsidP="00932033">
      <w:pPr>
        <w:autoSpaceDE w:val="0"/>
        <w:autoSpaceDN w:val="0"/>
        <w:adjustRightInd w:val="0"/>
        <w:spacing w:after="0" w:line="240" w:lineRule="auto"/>
        <w:jc w:val="both"/>
        <w:rPr>
          <w:rFonts w:ascii="Times New Roman" w:hAnsi="Times New Roman" w:cs="Times New Roman"/>
          <w:kern w:val="0"/>
        </w:rPr>
      </w:pPr>
    </w:p>
    <w:p w14:paraId="2E2F6090" w14:textId="4AF93532" w:rsidR="0011325B" w:rsidRPr="00CE54A9" w:rsidRDefault="0011325B"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Dayanak</w:t>
      </w:r>
    </w:p>
    <w:p w14:paraId="6A98307A" w14:textId="13F8756B" w:rsidR="0011325B" w:rsidRPr="00CE54A9" w:rsidRDefault="0011325B" w:rsidP="00932033">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Madde 3</w:t>
      </w:r>
      <w:r w:rsidRPr="00CE54A9">
        <w:rPr>
          <w:rFonts w:ascii="Times New Roman" w:hAnsi="Times New Roman" w:cs="Times New Roman"/>
          <w:kern w:val="0"/>
        </w:rPr>
        <w:t>-Bu yönerge,</w:t>
      </w:r>
    </w:p>
    <w:p w14:paraId="0FEED6FC" w14:textId="25024C7B" w:rsidR="0011325B" w:rsidRPr="00CE54A9" w:rsidRDefault="0011325B" w:rsidP="00932033">
      <w:pPr>
        <w:pStyle w:val="ListeParagraf"/>
        <w:numPr>
          <w:ilvl w:val="0"/>
          <w:numId w:val="11"/>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 xml:space="preserve">03 Eylül 2022 tarih ve 31942 sayılı </w:t>
      </w:r>
      <w:proofErr w:type="gramStart"/>
      <w:r w:rsidRPr="00CE54A9">
        <w:rPr>
          <w:rFonts w:ascii="Times New Roman" w:hAnsi="Times New Roman" w:cs="Times New Roman"/>
          <w:kern w:val="0"/>
        </w:rPr>
        <w:t>resmi</w:t>
      </w:r>
      <w:proofErr w:type="gramEnd"/>
      <w:r w:rsidRPr="00CE54A9">
        <w:rPr>
          <w:rFonts w:ascii="Times New Roman" w:hAnsi="Times New Roman" w:cs="Times New Roman"/>
          <w:kern w:val="0"/>
        </w:rPr>
        <w:t xml:space="preserve"> gazetede yayınlanan Tıpta ve Diş Hekimliğinde Uzmanlık Eğitimi Yönetmeliğine,</w:t>
      </w:r>
    </w:p>
    <w:p w14:paraId="18C5DDE9" w14:textId="56130A3E" w:rsidR="0011325B" w:rsidRPr="00CE54A9" w:rsidRDefault="003F7B7A" w:rsidP="00932033">
      <w:pPr>
        <w:pStyle w:val="ListeParagraf"/>
        <w:numPr>
          <w:ilvl w:val="0"/>
          <w:numId w:val="11"/>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w:t>
      </w:r>
      <w:r w:rsidR="0011325B" w:rsidRPr="00CE54A9">
        <w:rPr>
          <w:rFonts w:ascii="Times New Roman" w:hAnsi="Times New Roman" w:cs="Times New Roman"/>
          <w:kern w:val="0"/>
        </w:rPr>
        <w:t xml:space="preserve"> tarihli </w:t>
      </w:r>
      <w:r w:rsidRPr="00CE54A9">
        <w:rPr>
          <w:rFonts w:ascii="Times New Roman" w:hAnsi="Times New Roman" w:cs="Times New Roman"/>
        </w:rPr>
        <w:t>…………</w:t>
      </w:r>
      <w:proofErr w:type="gramStart"/>
      <w:r w:rsidRPr="00CE54A9">
        <w:rPr>
          <w:rFonts w:ascii="Times New Roman" w:hAnsi="Times New Roman" w:cs="Times New Roman"/>
        </w:rPr>
        <w:t>…….</w:t>
      </w:r>
      <w:proofErr w:type="gramEnd"/>
      <w:r w:rsidRPr="00CE54A9">
        <w:rPr>
          <w:rFonts w:ascii="Times New Roman" w:hAnsi="Times New Roman" w:cs="Times New Roman"/>
        </w:rPr>
        <w:t>.</w:t>
      </w:r>
      <w:r w:rsidR="0011325B" w:rsidRPr="00CE54A9">
        <w:rPr>
          <w:rFonts w:ascii="Times New Roman" w:hAnsi="Times New Roman" w:cs="Times New Roman"/>
        </w:rPr>
        <w:t xml:space="preserve"> Üniversitesi Tıp Fakültesi Tıpta Uzmanlık ve Yan Dal Yönergesine</w:t>
      </w:r>
    </w:p>
    <w:p w14:paraId="1C4B5C85" w14:textId="77777777" w:rsidR="0011325B" w:rsidRPr="00CE54A9" w:rsidRDefault="0011325B" w:rsidP="00932033">
      <w:pPr>
        <w:autoSpaceDE w:val="0"/>
        <w:autoSpaceDN w:val="0"/>
        <w:adjustRightInd w:val="0"/>
        <w:spacing w:after="0" w:line="240" w:lineRule="auto"/>
        <w:jc w:val="both"/>
        <w:rPr>
          <w:rFonts w:ascii="Times New Roman" w:hAnsi="Times New Roman" w:cs="Times New Roman"/>
          <w:kern w:val="0"/>
        </w:rPr>
      </w:pPr>
      <w:proofErr w:type="gramStart"/>
      <w:r w:rsidRPr="00CE54A9">
        <w:rPr>
          <w:rFonts w:ascii="Times New Roman" w:hAnsi="Times New Roman" w:cs="Times New Roman"/>
          <w:kern w:val="0"/>
        </w:rPr>
        <w:t>dayanılarak</w:t>
      </w:r>
      <w:proofErr w:type="gramEnd"/>
      <w:r w:rsidRPr="00CE54A9">
        <w:rPr>
          <w:rFonts w:ascii="Times New Roman" w:hAnsi="Times New Roman" w:cs="Times New Roman"/>
          <w:kern w:val="0"/>
        </w:rPr>
        <w:t xml:space="preserve"> hazırlanmıştır.</w:t>
      </w:r>
    </w:p>
    <w:p w14:paraId="0EAEBC5E" w14:textId="77777777" w:rsidR="0011325B" w:rsidRPr="00CE54A9" w:rsidRDefault="0011325B" w:rsidP="00932033">
      <w:pPr>
        <w:autoSpaceDE w:val="0"/>
        <w:autoSpaceDN w:val="0"/>
        <w:adjustRightInd w:val="0"/>
        <w:spacing w:after="0" w:line="240" w:lineRule="auto"/>
        <w:jc w:val="both"/>
        <w:rPr>
          <w:rFonts w:ascii="Times New Roman" w:hAnsi="Times New Roman" w:cs="Times New Roman"/>
          <w:kern w:val="0"/>
        </w:rPr>
      </w:pPr>
    </w:p>
    <w:p w14:paraId="12291C7B" w14:textId="360A2A67" w:rsidR="0011325B" w:rsidRPr="00CE54A9" w:rsidRDefault="0011325B"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 xml:space="preserve">Tanımlamalar </w:t>
      </w:r>
      <w:r w:rsidR="00E77503" w:rsidRPr="00CE54A9">
        <w:rPr>
          <w:rFonts w:ascii="Times New Roman" w:hAnsi="Times New Roman" w:cs="Times New Roman"/>
          <w:b/>
          <w:bCs/>
          <w:kern w:val="0"/>
        </w:rPr>
        <w:t>ve</w:t>
      </w:r>
      <w:r w:rsidRPr="00CE54A9">
        <w:rPr>
          <w:rFonts w:ascii="Times New Roman" w:hAnsi="Times New Roman" w:cs="Times New Roman"/>
          <w:b/>
          <w:bCs/>
          <w:kern w:val="0"/>
        </w:rPr>
        <w:t xml:space="preserve"> Kısaltmalar</w:t>
      </w:r>
    </w:p>
    <w:p w14:paraId="4E365D12" w14:textId="5C3330A6" w:rsidR="0011325B" w:rsidRPr="00CE54A9" w:rsidRDefault="0011325B" w:rsidP="00932033">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Madde 4</w:t>
      </w:r>
      <w:r w:rsidRPr="00CE54A9">
        <w:rPr>
          <w:rFonts w:ascii="Times New Roman" w:hAnsi="Times New Roman" w:cs="Times New Roman"/>
          <w:kern w:val="0"/>
        </w:rPr>
        <w:t>-Bu yönergede geçen;</w:t>
      </w:r>
    </w:p>
    <w:p w14:paraId="00126443" w14:textId="112FCFE1" w:rsidR="0011325B" w:rsidRPr="00CE54A9" w:rsidRDefault="0011325B" w:rsidP="00932033">
      <w:pPr>
        <w:pStyle w:val="ListeParagraf"/>
        <w:numPr>
          <w:ilvl w:val="0"/>
          <w:numId w:val="9"/>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kern w:val="0"/>
        </w:rPr>
        <w:t>Anabilim Dalı</w:t>
      </w:r>
      <w:r w:rsidRPr="00CE54A9">
        <w:rPr>
          <w:rFonts w:ascii="Times New Roman" w:hAnsi="Times New Roman" w:cs="Times New Roman"/>
          <w:kern w:val="0"/>
        </w:rPr>
        <w:t xml:space="preserve">: </w:t>
      </w:r>
      <w:r w:rsidR="003F7B7A" w:rsidRPr="00CE54A9">
        <w:rPr>
          <w:rFonts w:ascii="Times New Roman" w:hAnsi="Times New Roman" w:cs="Times New Roman"/>
          <w:kern w:val="0"/>
        </w:rPr>
        <w:t>……</w:t>
      </w:r>
      <w:proofErr w:type="gramStart"/>
      <w:r w:rsidR="003F7B7A" w:rsidRPr="00CE54A9">
        <w:rPr>
          <w:rFonts w:ascii="Times New Roman" w:hAnsi="Times New Roman" w:cs="Times New Roman"/>
          <w:kern w:val="0"/>
        </w:rPr>
        <w:t>…….</w:t>
      </w:r>
      <w:proofErr w:type="gramEnd"/>
      <w:r w:rsidR="003F7B7A" w:rsidRPr="00CE54A9">
        <w:rPr>
          <w:rFonts w:ascii="Times New Roman" w:hAnsi="Times New Roman" w:cs="Times New Roman"/>
          <w:kern w:val="0"/>
        </w:rPr>
        <w:t>.</w:t>
      </w:r>
      <w:r w:rsidRPr="00CE54A9">
        <w:rPr>
          <w:rFonts w:ascii="Times New Roman" w:hAnsi="Times New Roman" w:cs="Times New Roman"/>
          <w:kern w:val="0"/>
        </w:rPr>
        <w:t xml:space="preserve"> Üniversitesi </w:t>
      </w:r>
      <w:r w:rsidR="003F7B7A" w:rsidRPr="00CE54A9">
        <w:rPr>
          <w:rFonts w:ascii="Times New Roman" w:hAnsi="Times New Roman" w:cs="Times New Roman"/>
          <w:kern w:val="0"/>
        </w:rPr>
        <w:t>……………</w:t>
      </w:r>
      <w:r w:rsidRPr="00CE54A9">
        <w:rPr>
          <w:rFonts w:ascii="Times New Roman" w:hAnsi="Times New Roman" w:cs="Times New Roman"/>
          <w:kern w:val="0"/>
        </w:rPr>
        <w:t xml:space="preserve"> Fakültesi Kardiyoloji Anabilim Dalını</w:t>
      </w:r>
      <w:r w:rsidR="0006229D" w:rsidRPr="00CE54A9">
        <w:rPr>
          <w:rFonts w:ascii="Times New Roman" w:hAnsi="Times New Roman" w:cs="Times New Roman"/>
          <w:kern w:val="0"/>
        </w:rPr>
        <w:t>,</w:t>
      </w:r>
    </w:p>
    <w:p w14:paraId="02AC95B5" w14:textId="70D2B46F" w:rsidR="006E2CD5" w:rsidRPr="00CE54A9" w:rsidRDefault="006E2CD5" w:rsidP="00932033">
      <w:pPr>
        <w:pStyle w:val="ListeParagraf"/>
        <w:numPr>
          <w:ilvl w:val="0"/>
          <w:numId w:val="9"/>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kern w:val="0"/>
        </w:rPr>
        <w:t>Anabilim Dalı Başkanı</w:t>
      </w:r>
      <w:r w:rsidRPr="00CE54A9">
        <w:rPr>
          <w:rFonts w:ascii="Times New Roman" w:hAnsi="Times New Roman" w:cs="Times New Roman"/>
          <w:kern w:val="0"/>
        </w:rPr>
        <w:t xml:space="preserve">: </w:t>
      </w:r>
      <w:r w:rsidR="003F7B7A" w:rsidRPr="00CE54A9">
        <w:rPr>
          <w:rFonts w:ascii="Times New Roman" w:hAnsi="Times New Roman" w:cs="Times New Roman"/>
          <w:kern w:val="0"/>
        </w:rPr>
        <w:t>………….</w:t>
      </w:r>
      <w:r w:rsidRPr="00CE54A9">
        <w:rPr>
          <w:rFonts w:ascii="Times New Roman" w:hAnsi="Times New Roman" w:cs="Times New Roman"/>
          <w:kern w:val="0"/>
        </w:rPr>
        <w:t xml:space="preserve"> Üniversitesi Tıp Fakültesi Kardiyoloji Anabilim Başkanını,</w:t>
      </w:r>
    </w:p>
    <w:p w14:paraId="48126EF2" w14:textId="52056EDB" w:rsidR="006E2CD5" w:rsidRPr="00CE54A9" w:rsidRDefault="00603F3D" w:rsidP="00932033">
      <w:pPr>
        <w:pStyle w:val="ListeParagraf"/>
        <w:numPr>
          <w:ilvl w:val="0"/>
          <w:numId w:val="9"/>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kern w:val="0"/>
        </w:rPr>
        <w:t xml:space="preserve">Anabilim Dalı </w:t>
      </w:r>
      <w:r w:rsidR="00864FF4" w:rsidRPr="00CE54A9">
        <w:rPr>
          <w:rFonts w:ascii="Times New Roman" w:hAnsi="Times New Roman" w:cs="Times New Roman"/>
          <w:b/>
          <w:kern w:val="0"/>
        </w:rPr>
        <w:t>Akademik Kurulu</w:t>
      </w:r>
      <w:r w:rsidR="00864FF4" w:rsidRPr="00CE54A9">
        <w:rPr>
          <w:rFonts w:ascii="Times New Roman" w:hAnsi="Times New Roman" w:cs="Times New Roman"/>
          <w:kern w:val="0"/>
        </w:rPr>
        <w:t xml:space="preserve">: </w:t>
      </w:r>
      <w:r w:rsidR="003F7B7A" w:rsidRPr="00CE54A9">
        <w:rPr>
          <w:rFonts w:ascii="Times New Roman" w:hAnsi="Times New Roman" w:cs="Times New Roman"/>
          <w:kern w:val="0"/>
        </w:rPr>
        <w:t>………………….</w:t>
      </w:r>
      <w:r w:rsidR="00864FF4" w:rsidRPr="00CE54A9">
        <w:rPr>
          <w:rFonts w:ascii="Times New Roman" w:hAnsi="Times New Roman" w:cs="Times New Roman"/>
          <w:kern w:val="0"/>
        </w:rPr>
        <w:t xml:space="preserve"> Üniversitesi </w:t>
      </w:r>
      <w:r w:rsidR="003F7B7A" w:rsidRPr="00CE54A9">
        <w:rPr>
          <w:rFonts w:ascii="Times New Roman" w:hAnsi="Times New Roman" w:cs="Times New Roman"/>
          <w:kern w:val="0"/>
        </w:rPr>
        <w:t>……</w:t>
      </w:r>
      <w:proofErr w:type="gramStart"/>
      <w:r w:rsidR="003F7B7A" w:rsidRPr="00CE54A9">
        <w:rPr>
          <w:rFonts w:ascii="Times New Roman" w:hAnsi="Times New Roman" w:cs="Times New Roman"/>
          <w:kern w:val="0"/>
        </w:rPr>
        <w:t>…….</w:t>
      </w:r>
      <w:proofErr w:type="gramEnd"/>
      <w:r w:rsidR="003F7B7A" w:rsidRPr="00CE54A9">
        <w:rPr>
          <w:rFonts w:ascii="Times New Roman" w:hAnsi="Times New Roman" w:cs="Times New Roman"/>
          <w:kern w:val="0"/>
        </w:rPr>
        <w:t>.</w:t>
      </w:r>
      <w:r w:rsidR="00864FF4" w:rsidRPr="00CE54A9">
        <w:rPr>
          <w:rFonts w:ascii="Times New Roman" w:hAnsi="Times New Roman" w:cs="Times New Roman"/>
          <w:kern w:val="0"/>
        </w:rPr>
        <w:t xml:space="preserve"> Fakültesi Kardiyoloji Anabilim Akademik Kurulunu, </w:t>
      </w:r>
    </w:p>
    <w:p w14:paraId="52AE15EA" w14:textId="27293635" w:rsidR="006E2CD5" w:rsidRPr="00CE54A9" w:rsidRDefault="006E2CD5" w:rsidP="00932033">
      <w:pPr>
        <w:pStyle w:val="ListeParagraf"/>
        <w:numPr>
          <w:ilvl w:val="0"/>
          <w:numId w:val="9"/>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kern w:val="0"/>
        </w:rPr>
        <w:t xml:space="preserve">Bölüm Başkanı: </w:t>
      </w:r>
      <w:r w:rsidR="003F7B7A" w:rsidRPr="00CE54A9">
        <w:rPr>
          <w:rFonts w:ascii="Times New Roman" w:hAnsi="Times New Roman" w:cs="Times New Roman"/>
          <w:kern w:val="0"/>
        </w:rPr>
        <w:t>………………….</w:t>
      </w:r>
      <w:r w:rsidRPr="00CE54A9">
        <w:rPr>
          <w:rFonts w:ascii="Times New Roman" w:hAnsi="Times New Roman" w:cs="Times New Roman"/>
          <w:kern w:val="0"/>
        </w:rPr>
        <w:t xml:space="preserve"> Üniversitesini </w:t>
      </w:r>
      <w:r w:rsidR="003F7B7A" w:rsidRPr="00CE54A9">
        <w:rPr>
          <w:rFonts w:ascii="Times New Roman" w:hAnsi="Times New Roman" w:cs="Times New Roman"/>
          <w:kern w:val="0"/>
        </w:rPr>
        <w:t>……</w:t>
      </w:r>
      <w:proofErr w:type="gramStart"/>
      <w:r w:rsidR="003F7B7A" w:rsidRPr="00CE54A9">
        <w:rPr>
          <w:rFonts w:ascii="Times New Roman" w:hAnsi="Times New Roman" w:cs="Times New Roman"/>
          <w:kern w:val="0"/>
        </w:rPr>
        <w:t>…….</w:t>
      </w:r>
      <w:proofErr w:type="gramEnd"/>
      <w:r w:rsidR="003F7B7A" w:rsidRPr="00CE54A9">
        <w:rPr>
          <w:rFonts w:ascii="Times New Roman" w:hAnsi="Times New Roman" w:cs="Times New Roman"/>
          <w:kern w:val="0"/>
        </w:rPr>
        <w:t>.</w:t>
      </w:r>
      <w:r w:rsidRPr="00CE54A9">
        <w:rPr>
          <w:rFonts w:ascii="Times New Roman" w:hAnsi="Times New Roman" w:cs="Times New Roman"/>
          <w:kern w:val="0"/>
        </w:rPr>
        <w:t xml:space="preserve"> Fakültesi Dahili Bilimler Bölüm Başkanını,</w:t>
      </w:r>
    </w:p>
    <w:p w14:paraId="02F7F287" w14:textId="60D5F62E" w:rsidR="006E2CD5" w:rsidRPr="00CE54A9" w:rsidRDefault="006E2CD5" w:rsidP="00932033">
      <w:pPr>
        <w:pStyle w:val="ListeParagraf"/>
        <w:numPr>
          <w:ilvl w:val="0"/>
          <w:numId w:val="9"/>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kern w:val="0"/>
        </w:rPr>
        <w:t>Dekan:</w:t>
      </w:r>
      <w:r w:rsidRPr="00CE54A9">
        <w:rPr>
          <w:rFonts w:ascii="Times New Roman" w:hAnsi="Times New Roman" w:cs="Times New Roman"/>
          <w:kern w:val="0"/>
        </w:rPr>
        <w:t xml:space="preserve"> </w:t>
      </w:r>
      <w:r w:rsidR="003F7B7A" w:rsidRPr="00CE54A9">
        <w:rPr>
          <w:rFonts w:ascii="Times New Roman" w:hAnsi="Times New Roman" w:cs="Times New Roman"/>
          <w:kern w:val="0"/>
        </w:rPr>
        <w:t>………………….</w:t>
      </w:r>
      <w:r w:rsidRPr="00CE54A9">
        <w:rPr>
          <w:rFonts w:ascii="Times New Roman" w:hAnsi="Times New Roman" w:cs="Times New Roman"/>
          <w:kern w:val="0"/>
        </w:rPr>
        <w:t xml:space="preserve"> Üniversitesi </w:t>
      </w:r>
      <w:r w:rsidR="003F7B7A" w:rsidRPr="00CE54A9">
        <w:rPr>
          <w:rFonts w:ascii="Times New Roman" w:hAnsi="Times New Roman" w:cs="Times New Roman"/>
          <w:kern w:val="0"/>
        </w:rPr>
        <w:t>……………</w:t>
      </w:r>
      <w:r w:rsidRPr="00CE54A9">
        <w:rPr>
          <w:rFonts w:ascii="Times New Roman" w:hAnsi="Times New Roman" w:cs="Times New Roman"/>
          <w:kern w:val="0"/>
        </w:rPr>
        <w:t xml:space="preserve"> Fakültesi Dekanını</w:t>
      </w:r>
    </w:p>
    <w:p w14:paraId="27C7DBA4" w14:textId="2DDD22B6" w:rsidR="006E2CD5" w:rsidRPr="00CE54A9" w:rsidRDefault="00864FF4" w:rsidP="00932033">
      <w:pPr>
        <w:pStyle w:val="ListeParagraf"/>
        <w:numPr>
          <w:ilvl w:val="0"/>
          <w:numId w:val="9"/>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kern w:val="0"/>
        </w:rPr>
        <w:t>Eğitim Sorumlusu</w:t>
      </w:r>
      <w:r w:rsidRPr="00CE54A9">
        <w:rPr>
          <w:rFonts w:ascii="Times New Roman" w:hAnsi="Times New Roman" w:cs="Times New Roman"/>
          <w:b/>
          <w:bCs/>
          <w:kern w:val="0"/>
        </w:rPr>
        <w:t xml:space="preserve">: </w:t>
      </w:r>
      <w:r w:rsidR="003F7B7A" w:rsidRPr="00CE54A9">
        <w:rPr>
          <w:rFonts w:ascii="Times New Roman" w:hAnsi="Times New Roman" w:cs="Times New Roman"/>
          <w:kern w:val="0"/>
        </w:rPr>
        <w:t>……………….</w:t>
      </w:r>
      <w:r w:rsidRPr="00CE54A9">
        <w:rPr>
          <w:rFonts w:ascii="Times New Roman" w:hAnsi="Times New Roman" w:cs="Times New Roman"/>
          <w:kern w:val="0"/>
        </w:rPr>
        <w:t xml:space="preserve"> Üniversitesi </w:t>
      </w:r>
      <w:r w:rsidR="003F7B7A" w:rsidRPr="00CE54A9">
        <w:rPr>
          <w:rFonts w:ascii="Times New Roman" w:hAnsi="Times New Roman" w:cs="Times New Roman"/>
          <w:kern w:val="0"/>
        </w:rPr>
        <w:t>…………</w:t>
      </w:r>
      <w:proofErr w:type="gramStart"/>
      <w:r w:rsidR="003F7B7A" w:rsidRPr="00CE54A9">
        <w:rPr>
          <w:rFonts w:ascii="Times New Roman" w:hAnsi="Times New Roman" w:cs="Times New Roman"/>
          <w:kern w:val="0"/>
        </w:rPr>
        <w:t>…….</w:t>
      </w:r>
      <w:proofErr w:type="gramEnd"/>
      <w:r w:rsidR="003F7B7A" w:rsidRPr="00CE54A9">
        <w:rPr>
          <w:rFonts w:ascii="Times New Roman" w:hAnsi="Times New Roman" w:cs="Times New Roman"/>
          <w:kern w:val="0"/>
        </w:rPr>
        <w:t>.</w:t>
      </w:r>
      <w:r w:rsidRPr="00CE54A9">
        <w:rPr>
          <w:rFonts w:ascii="Times New Roman" w:hAnsi="Times New Roman" w:cs="Times New Roman"/>
          <w:kern w:val="0"/>
        </w:rPr>
        <w:t xml:space="preserve"> Fakültesi Kardiyoloji Anabilim Dalı uzmanlık eğitim sorumlusunu </w:t>
      </w:r>
    </w:p>
    <w:p w14:paraId="0DAB01E4" w14:textId="77777777" w:rsidR="006E2CD5" w:rsidRPr="00CE54A9" w:rsidRDefault="0006229D" w:rsidP="00932033">
      <w:pPr>
        <w:pStyle w:val="ListeParagraf"/>
        <w:numPr>
          <w:ilvl w:val="0"/>
          <w:numId w:val="9"/>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kern w:val="0"/>
        </w:rPr>
        <w:t>Eğitim Karnesi:</w:t>
      </w:r>
      <w:r w:rsidRPr="00CE54A9">
        <w:rPr>
          <w:rFonts w:ascii="Times New Roman" w:hAnsi="Times New Roman" w:cs="Times New Roman"/>
          <w:kern w:val="0"/>
        </w:rPr>
        <w:t xml:space="preserve"> Tıpta uzmanlık eğitiminde kullanılan öğrenci karnelerini,</w:t>
      </w:r>
    </w:p>
    <w:p w14:paraId="09B6E2A6" w14:textId="1972F125" w:rsidR="006E2CD5" w:rsidRPr="00CE54A9" w:rsidRDefault="0006229D" w:rsidP="00932033">
      <w:pPr>
        <w:pStyle w:val="ListeParagraf"/>
        <w:numPr>
          <w:ilvl w:val="0"/>
          <w:numId w:val="9"/>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kern w:val="0"/>
        </w:rPr>
        <w:t>Eğitim Sorumlusu</w:t>
      </w:r>
      <w:r w:rsidR="00864FF4" w:rsidRPr="00CE54A9">
        <w:rPr>
          <w:rFonts w:ascii="Times New Roman" w:hAnsi="Times New Roman" w:cs="Times New Roman"/>
          <w:b/>
          <w:kern w:val="0"/>
        </w:rPr>
        <w:t>/Tez Danışmanı</w:t>
      </w:r>
      <w:r w:rsidRPr="00CE54A9">
        <w:rPr>
          <w:rFonts w:ascii="Times New Roman" w:hAnsi="Times New Roman" w:cs="Times New Roman"/>
          <w:kern w:val="0"/>
        </w:rPr>
        <w:t xml:space="preserve">: </w:t>
      </w:r>
      <w:r w:rsidR="00864FF4" w:rsidRPr="00CE54A9">
        <w:rPr>
          <w:rFonts w:ascii="Times New Roman" w:hAnsi="Times New Roman" w:cs="Times New Roman"/>
          <w:kern w:val="0"/>
        </w:rPr>
        <w:t>Uzmanlık eğitimine b</w:t>
      </w:r>
      <w:r w:rsidR="003F7B7A" w:rsidRPr="00CE54A9">
        <w:rPr>
          <w:rFonts w:ascii="Times New Roman" w:hAnsi="Times New Roman" w:cs="Times New Roman"/>
          <w:kern w:val="0"/>
        </w:rPr>
        <w:t>a</w:t>
      </w:r>
      <w:r w:rsidR="00864FF4" w:rsidRPr="00CE54A9">
        <w:rPr>
          <w:rFonts w:ascii="Times New Roman" w:hAnsi="Times New Roman" w:cs="Times New Roman"/>
          <w:kern w:val="0"/>
        </w:rPr>
        <w:t xml:space="preserve">şlama sırasında </w:t>
      </w:r>
      <w:r w:rsidR="003F7B7A" w:rsidRPr="00CE54A9">
        <w:rPr>
          <w:rFonts w:ascii="Times New Roman" w:hAnsi="Times New Roman" w:cs="Times New Roman"/>
          <w:kern w:val="0"/>
        </w:rPr>
        <w:t>…………….</w:t>
      </w:r>
      <w:r w:rsidRPr="00CE54A9">
        <w:rPr>
          <w:rFonts w:ascii="Times New Roman" w:hAnsi="Times New Roman" w:cs="Times New Roman"/>
          <w:kern w:val="0"/>
        </w:rPr>
        <w:t xml:space="preserve"> Üniversitesi </w:t>
      </w:r>
      <w:r w:rsidR="003F7B7A" w:rsidRPr="00CE54A9">
        <w:rPr>
          <w:rFonts w:ascii="Times New Roman" w:hAnsi="Times New Roman" w:cs="Times New Roman"/>
          <w:kern w:val="0"/>
        </w:rPr>
        <w:t>………….</w:t>
      </w:r>
      <w:r w:rsidRPr="00CE54A9">
        <w:rPr>
          <w:rFonts w:ascii="Times New Roman" w:hAnsi="Times New Roman" w:cs="Times New Roman"/>
          <w:kern w:val="0"/>
        </w:rPr>
        <w:t xml:space="preserve"> Fakültesi Kardiyoloji Anabilim</w:t>
      </w:r>
      <w:r w:rsidR="002F3701" w:rsidRPr="00CE54A9">
        <w:rPr>
          <w:rFonts w:ascii="Times New Roman" w:hAnsi="Times New Roman" w:cs="Times New Roman"/>
          <w:kern w:val="0"/>
        </w:rPr>
        <w:t xml:space="preserve"> </w:t>
      </w:r>
      <w:r w:rsidR="00864FF4" w:rsidRPr="00CE54A9">
        <w:rPr>
          <w:rFonts w:ascii="Times New Roman" w:hAnsi="Times New Roman" w:cs="Times New Roman"/>
          <w:kern w:val="0"/>
        </w:rPr>
        <w:t>Dalı akademik kurulunca belirlenen</w:t>
      </w:r>
      <w:r w:rsidRPr="00CE54A9">
        <w:rPr>
          <w:rFonts w:ascii="Times New Roman" w:hAnsi="Times New Roman" w:cs="Times New Roman"/>
          <w:kern w:val="0"/>
        </w:rPr>
        <w:t xml:space="preserve"> </w:t>
      </w:r>
      <w:r w:rsidR="00864FF4" w:rsidRPr="00CE54A9">
        <w:rPr>
          <w:rFonts w:ascii="Times New Roman" w:hAnsi="Times New Roman" w:cs="Times New Roman"/>
          <w:kern w:val="0"/>
        </w:rPr>
        <w:t>e</w:t>
      </w:r>
      <w:r w:rsidRPr="00CE54A9">
        <w:rPr>
          <w:rFonts w:ascii="Times New Roman" w:hAnsi="Times New Roman" w:cs="Times New Roman"/>
          <w:kern w:val="0"/>
        </w:rPr>
        <w:t>ğitim sorumlusu</w:t>
      </w:r>
      <w:r w:rsidR="00864FF4" w:rsidRPr="00CE54A9">
        <w:rPr>
          <w:rFonts w:ascii="Times New Roman" w:hAnsi="Times New Roman" w:cs="Times New Roman"/>
          <w:kern w:val="0"/>
        </w:rPr>
        <w:t xml:space="preserve"> ve tez danışmanını,</w:t>
      </w:r>
    </w:p>
    <w:p w14:paraId="3CE629A1" w14:textId="77777777" w:rsidR="006E2CD5" w:rsidRPr="00CE54A9" w:rsidRDefault="006E2CD5" w:rsidP="00932033">
      <w:pPr>
        <w:pStyle w:val="ListeParagraf"/>
        <w:numPr>
          <w:ilvl w:val="0"/>
          <w:numId w:val="9"/>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kern w:val="0"/>
        </w:rPr>
        <w:t>Kuramsal Sınavlar</w:t>
      </w:r>
      <w:r w:rsidRPr="00CE54A9">
        <w:rPr>
          <w:rFonts w:ascii="Times New Roman" w:hAnsi="Times New Roman" w:cs="Times New Roman"/>
          <w:kern w:val="0"/>
        </w:rPr>
        <w:t xml:space="preserve">: Tıpta uzmanlık eğitimi süresince uygulanan formatif ve </w:t>
      </w:r>
      <w:proofErr w:type="spellStart"/>
      <w:r w:rsidRPr="00CE54A9">
        <w:rPr>
          <w:rFonts w:ascii="Times New Roman" w:hAnsi="Times New Roman" w:cs="Times New Roman"/>
          <w:kern w:val="0"/>
        </w:rPr>
        <w:t>summatif</w:t>
      </w:r>
      <w:proofErr w:type="spellEnd"/>
      <w:r w:rsidRPr="00CE54A9">
        <w:rPr>
          <w:rFonts w:ascii="Times New Roman" w:hAnsi="Times New Roman" w:cs="Times New Roman"/>
          <w:kern w:val="0"/>
        </w:rPr>
        <w:t xml:space="preserve"> sınavları</w:t>
      </w:r>
    </w:p>
    <w:p w14:paraId="48F85636" w14:textId="02C992D6" w:rsidR="006E2CD5" w:rsidRPr="00CE54A9" w:rsidRDefault="003F7B7A" w:rsidP="00932033">
      <w:pPr>
        <w:pStyle w:val="ListeParagraf"/>
        <w:numPr>
          <w:ilvl w:val="0"/>
          <w:numId w:val="9"/>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kern w:val="0"/>
        </w:rPr>
        <w:t>UEK</w:t>
      </w:r>
      <w:r w:rsidR="0006229D" w:rsidRPr="00CE54A9">
        <w:rPr>
          <w:rFonts w:ascii="Times New Roman" w:hAnsi="Times New Roman" w:cs="Times New Roman"/>
          <w:b/>
          <w:kern w:val="0"/>
        </w:rPr>
        <w:t>:</w:t>
      </w:r>
      <w:r w:rsidR="0006229D" w:rsidRPr="00CE54A9">
        <w:rPr>
          <w:rFonts w:ascii="Times New Roman" w:hAnsi="Times New Roman" w:cs="Times New Roman"/>
          <w:kern w:val="0"/>
        </w:rPr>
        <w:t xml:space="preserve"> </w:t>
      </w:r>
      <w:r w:rsidRPr="00CE54A9">
        <w:rPr>
          <w:rFonts w:ascii="Times New Roman" w:hAnsi="Times New Roman" w:cs="Times New Roman"/>
          <w:kern w:val="0"/>
        </w:rPr>
        <w:t>…………</w:t>
      </w:r>
      <w:proofErr w:type="gramStart"/>
      <w:r w:rsidRPr="00CE54A9">
        <w:rPr>
          <w:rFonts w:ascii="Times New Roman" w:hAnsi="Times New Roman" w:cs="Times New Roman"/>
          <w:kern w:val="0"/>
        </w:rPr>
        <w:t>…….</w:t>
      </w:r>
      <w:proofErr w:type="gramEnd"/>
      <w:r w:rsidRPr="00CE54A9">
        <w:rPr>
          <w:rFonts w:ascii="Times New Roman" w:hAnsi="Times New Roman" w:cs="Times New Roman"/>
          <w:kern w:val="0"/>
        </w:rPr>
        <w:t>.</w:t>
      </w:r>
      <w:r w:rsidR="0006229D" w:rsidRPr="00CE54A9">
        <w:rPr>
          <w:rFonts w:ascii="Times New Roman" w:hAnsi="Times New Roman" w:cs="Times New Roman"/>
          <w:kern w:val="0"/>
        </w:rPr>
        <w:t xml:space="preserve"> Üniversitesi Tıp Fakültesi Tıpta Uzmanlık Eğitim Kurulunu,</w:t>
      </w:r>
    </w:p>
    <w:p w14:paraId="2394C23A" w14:textId="481FBB23" w:rsidR="006E2CD5" w:rsidRPr="00CE54A9" w:rsidRDefault="00E77503" w:rsidP="00932033">
      <w:pPr>
        <w:pStyle w:val="ListeParagraf"/>
        <w:numPr>
          <w:ilvl w:val="0"/>
          <w:numId w:val="9"/>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kern w:val="0"/>
        </w:rPr>
        <w:t>Program Yöneticisi</w:t>
      </w:r>
      <w:r w:rsidRPr="00CE54A9">
        <w:rPr>
          <w:rFonts w:ascii="Times New Roman" w:hAnsi="Times New Roman" w:cs="Times New Roman"/>
          <w:kern w:val="0"/>
        </w:rPr>
        <w:t xml:space="preserve">: </w:t>
      </w:r>
      <w:r w:rsidR="001008A1" w:rsidRPr="00CE54A9">
        <w:rPr>
          <w:rFonts w:ascii="Times New Roman" w:hAnsi="Times New Roman" w:cs="Times New Roman"/>
          <w:kern w:val="0"/>
        </w:rPr>
        <w:t>……………………</w:t>
      </w:r>
      <w:r w:rsidRPr="00CE54A9">
        <w:rPr>
          <w:rFonts w:ascii="Times New Roman" w:hAnsi="Times New Roman" w:cs="Times New Roman"/>
          <w:kern w:val="0"/>
        </w:rPr>
        <w:t xml:space="preserve"> Tıp Fakültesi Kardiyoloji Anabilim Başkanını</w:t>
      </w:r>
      <w:r w:rsidR="006E2CD5" w:rsidRPr="00CE54A9">
        <w:rPr>
          <w:rFonts w:ascii="Times New Roman" w:hAnsi="Times New Roman" w:cs="Times New Roman"/>
          <w:kern w:val="0"/>
        </w:rPr>
        <w:t>,</w:t>
      </w:r>
    </w:p>
    <w:p w14:paraId="0A54A7F2" w14:textId="25B19305" w:rsidR="006E2CD5" w:rsidRPr="00CE54A9" w:rsidRDefault="001008A1" w:rsidP="00932033">
      <w:pPr>
        <w:pStyle w:val="ListeParagraf"/>
        <w:numPr>
          <w:ilvl w:val="0"/>
          <w:numId w:val="9"/>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kern w:val="0"/>
        </w:rPr>
        <w:t>Anabilim Dalı Uzmanlık Eğitimi Komisyonu</w:t>
      </w:r>
      <w:r w:rsidR="006E2CD5" w:rsidRPr="00CE54A9">
        <w:rPr>
          <w:rFonts w:ascii="Times New Roman" w:hAnsi="Times New Roman" w:cs="Times New Roman"/>
          <w:b/>
          <w:kern w:val="0"/>
        </w:rPr>
        <w:t xml:space="preserve">: </w:t>
      </w:r>
      <w:r w:rsidR="006E2CD5" w:rsidRPr="00CE54A9">
        <w:rPr>
          <w:rFonts w:ascii="Times New Roman" w:hAnsi="Times New Roman" w:cs="Times New Roman"/>
          <w:kern w:val="0"/>
        </w:rPr>
        <w:t>Akademik kurul tarafından seçilen ve ilgili anabilim dalındaki tıpta uzmanlık eğitimin planlanması ve diğer birimlerle eşgüdüm halinde yürütülmesinden sorumlu olan komisyonu,</w:t>
      </w:r>
    </w:p>
    <w:p w14:paraId="0CF2785A" w14:textId="77777777" w:rsidR="006E2CD5" w:rsidRPr="00CE54A9" w:rsidRDefault="00E77503" w:rsidP="00932033">
      <w:pPr>
        <w:pStyle w:val="ListeParagraf"/>
        <w:numPr>
          <w:ilvl w:val="0"/>
          <w:numId w:val="9"/>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kern w:val="0"/>
        </w:rPr>
        <w:t>T</w:t>
      </w:r>
      <w:r w:rsidR="002A1882" w:rsidRPr="00CE54A9">
        <w:rPr>
          <w:rFonts w:ascii="Times New Roman" w:hAnsi="Times New Roman" w:cs="Times New Roman"/>
          <w:b/>
          <w:kern w:val="0"/>
        </w:rPr>
        <w:t>ıpta Uzmanlık Kurulu</w:t>
      </w:r>
      <w:r w:rsidRPr="00CE54A9">
        <w:rPr>
          <w:rFonts w:ascii="Times New Roman" w:hAnsi="Times New Roman" w:cs="Times New Roman"/>
          <w:kern w:val="0"/>
        </w:rPr>
        <w:t>:</w:t>
      </w:r>
      <w:r w:rsidR="002A1882" w:rsidRPr="00CE54A9">
        <w:rPr>
          <w:rFonts w:ascii="Times New Roman" w:hAnsi="Times New Roman" w:cs="Times New Roman"/>
          <w:kern w:val="0"/>
        </w:rPr>
        <w:t xml:space="preserve"> Sağlık Ba</w:t>
      </w:r>
      <w:r w:rsidR="006E2CD5" w:rsidRPr="00CE54A9">
        <w:rPr>
          <w:rFonts w:ascii="Times New Roman" w:hAnsi="Times New Roman" w:cs="Times New Roman"/>
          <w:kern w:val="0"/>
        </w:rPr>
        <w:t>kanlığı Tıpta Uzmanlık Kurulunu,</w:t>
      </w:r>
    </w:p>
    <w:p w14:paraId="4CC13FEB" w14:textId="3856A0CE" w:rsidR="00952F6F" w:rsidRPr="00CE54A9" w:rsidRDefault="00952F6F" w:rsidP="00932033">
      <w:pPr>
        <w:pStyle w:val="ListeParagraf"/>
        <w:numPr>
          <w:ilvl w:val="0"/>
          <w:numId w:val="9"/>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UEYS</w:t>
      </w:r>
      <w:r w:rsidRPr="00CE54A9">
        <w:rPr>
          <w:rFonts w:ascii="Times New Roman" w:hAnsi="Times New Roman" w:cs="Times New Roman"/>
          <w:kern w:val="0"/>
        </w:rPr>
        <w:t>: Sağlık Bakanlığı’nca hazırlan</w:t>
      </w:r>
      <w:r w:rsidR="00603F3D" w:rsidRPr="00CE54A9">
        <w:rPr>
          <w:rFonts w:ascii="Times New Roman" w:hAnsi="Times New Roman" w:cs="Times New Roman"/>
          <w:kern w:val="0"/>
        </w:rPr>
        <w:t>an</w:t>
      </w:r>
      <w:r w:rsidRPr="00CE54A9">
        <w:rPr>
          <w:rFonts w:ascii="Times New Roman" w:hAnsi="Times New Roman" w:cs="Times New Roman"/>
          <w:kern w:val="0"/>
        </w:rPr>
        <w:t xml:space="preserve"> online Uzmanlık Eğitimi Yönetim Sistemini,</w:t>
      </w:r>
    </w:p>
    <w:p w14:paraId="441E4BD5" w14:textId="22F9305E" w:rsidR="006E2CD5" w:rsidRPr="00CE54A9" w:rsidRDefault="006E2CD5" w:rsidP="00932033">
      <w:pPr>
        <w:pStyle w:val="ListeParagraf"/>
        <w:numPr>
          <w:ilvl w:val="0"/>
          <w:numId w:val="9"/>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kern w:val="0"/>
        </w:rPr>
        <w:t>Üniversite:</w:t>
      </w:r>
      <w:r w:rsidRPr="00CE54A9">
        <w:rPr>
          <w:rFonts w:ascii="Times New Roman" w:hAnsi="Times New Roman" w:cs="Times New Roman"/>
          <w:kern w:val="0"/>
        </w:rPr>
        <w:t xml:space="preserve"> </w:t>
      </w:r>
      <w:r w:rsidR="001008A1" w:rsidRPr="00CE54A9">
        <w:rPr>
          <w:rFonts w:ascii="Times New Roman" w:hAnsi="Times New Roman" w:cs="Times New Roman"/>
          <w:kern w:val="0"/>
        </w:rPr>
        <w:t>…………………………</w:t>
      </w:r>
      <w:r w:rsidRPr="00CE54A9">
        <w:rPr>
          <w:rFonts w:ascii="Times New Roman" w:hAnsi="Times New Roman" w:cs="Times New Roman"/>
          <w:kern w:val="0"/>
        </w:rPr>
        <w:t xml:space="preserve"> Üniversitesini</w:t>
      </w:r>
    </w:p>
    <w:p w14:paraId="41347514" w14:textId="1B9D1EEE" w:rsidR="0006229D" w:rsidRPr="00CE54A9" w:rsidRDefault="0006229D" w:rsidP="00932033">
      <w:pPr>
        <w:autoSpaceDE w:val="0"/>
        <w:autoSpaceDN w:val="0"/>
        <w:adjustRightInd w:val="0"/>
        <w:spacing w:after="0" w:line="240" w:lineRule="auto"/>
        <w:ind w:firstLine="360"/>
        <w:jc w:val="both"/>
        <w:rPr>
          <w:rFonts w:ascii="Times New Roman" w:hAnsi="Times New Roman" w:cs="Times New Roman"/>
          <w:kern w:val="0"/>
        </w:rPr>
      </w:pPr>
      <w:proofErr w:type="gramStart"/>
      <w:r w:rsidRPr="00CE54A9">
        <w:rPr>
          <w:rFonts w:ascii="Times New Roman" w:hAnsi="Times New Roman" w:cs="Times New Roman"/>
          <w:kern w:val="0"/>
        </w:rPr>
        <w:t>ifade</w:t>
      </w:r>
      <w:proofErr w:type="gramEnd"/>
      <w:r w:rsidRPr="00CE54A9">
        <w:rPr>
          <w:rFonts w:ascii="Times New Roman" w:hAnsi="Times New Roman" w:cs="Times New Roman"/>
          <w:kern w:val="0"/>
        </w:rPr>
        <w:t xml:space="preserve"> eder.</w:t>
      </w:r>
    </w:p>
    <w:p w14:paraId="29E2223D" w14:textId="77777777" w:rsidR="001310E0" w:rsidRPr="00CE54A9" w:rsidRDefault="001310E0" w:rsidP="00932033">
      <w:pPr>
        <w:autoSpaceDE w:val="0"/>
        <w:autoSpaceDN w:val="0"/>
        <w:adjustRightInd w:val="0"/>
        <w:spacing w:after="0" w:line="240" w:lineRule="auto"/>
        <w:jc w:val="both"/>
        <w:rPr>
          <w:rFonts w:ascii="Times New Roman" w:hAnsi="Times New Roman" w:cs="Times New Roman"/>
          <w:b/>
          <w:bCs/>
          <w:kern w:val="0"/>
        </w:rPr>
      </w:pPr>
    </w:p>
    <w:p w14:paraId="0252F0A4" w14:textId="4D7CD8A4" w:rsidR="00984F51" w:rsidRPr="00CE54A9" w:rsidRDefault="00984F51"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 xml:space="preserve">Anabilim Dalı Başkanı </w:t>
      </w:r>
    </w:p>
    <w:p w14:paraId="411D8EA1" w14:textId="77777777" w:rsidR="001B5CBE" w:rsidRPr="00CE54A9" w:rsidRDefault="00984F51"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Madde 5-</w:t>
      </w:r>
    </w:p>
    <w:p w14:paraId="36BCB6A1" w14:textId="43F02D77" w:rsidR="0053093F" w:rsidRPr="00CE54A9" w:rsidRDefault="0053093F" w:rsidP="0053093F">
      <w:pPr>
        <w:pStyle w:val="ListeParagraf"/>
        <w:autoSpaceDE w:val="0"/>
        <w:autoSpaceDN w:val="0"/>
        <w:adjustRightInd w:val="0"/>
        <w:spacing w:after="0" w:line="240" w:lineRule="auto"/>
        <w:jc w:val="both"/>
        <w:rPr>
          <w:rFonts w:ascii="Times New Roman" w:hAnsi="Times New Roman" w:cs="Times New Roman"/>
        </w:rPr>
      </w:pPr>
      <w:r w:rsidRPr="00CE54A9">
        <w:rPr>
          <w:rFonts w:ascii="Times New Roman" w:hAnsi="Times New Roman" w:cs="Times New Roman"/>
        </w:rPr>
        <w:t>Anabilim dalı başkanı, o anabilim dalının profesörleri, bulunmadığı taktirde doçentleri, bulunmadığı taktirde Dr. Öğretim üyeleri arasından, o anabilim dalında görevli öğretim üyelerince seçilir ve Dekan tarafından iki yıl süreyle atanır.</w:t>
      </w:r>
    </w:p>
    <w:p w14:paraId="3D965CAC" w14:textId="1EC9ACE6" w:rsidR="001B5CBE" w:rsidRPr="00CE54A9" w:rsidRDefault="001B5CBE" w:rsidP="001008A1">
      <w:pPr>
        <w:pStyle w:val="ListeParagraf"/>
        <w:autoSpaceDE w:val="0"/>
        <w:autoSpaceDN w:val="0"/>
        <w:adjustRightInd w:val="0"/>
        <w:spacing w:after="0" w:line="240" w:lineRule="auto"/>
        <w:jc w:val="both"/>
        <w:rPr>
          <w:rFonts w:ascii="Times New Roman" w:hAnsi="Times New Roman" w:cs="Times New Roman"/>
        </w:rPr>
      </w:pPr>
      <w:r w:rsidRPr="00CE54A9">
        <w:rPr>
          <w:rFonts w:ascii="Times New Roman" w:hAnsi="Times New Roman" w:cs="Times New Roman"/>
          <w:kern w:val="0"/>
        </w:rPr>
        <w:t>Anabilim dalı başkanı aynı zamanda program yöneticisi olarak da görev yapar.</w:t>
      </w:r>
    </w:p>
    <w:p w14:paraId="28AA0E80" w14:textId="099BEB16" w:rsidR="001B5CBE" w:rsidRPr="00CE54A9" w:rsidRDefault="001B5CBE" w:rsidP="00932033">
      <w:pPr>
        <w:pStyle w:val="ListeParagraf"/>
        <w:numPr>
          <w:ilvl w:val="0"/>
          <w:numId w:val="18"/>
        </w:numPr>
        <w:autoSpaceDE w:val="0"/>
        <w:autoSpaceDN w:val="0"/>
        <w:adjustRightInd w:val="0"/>
        <w:spacing w:after="0" w:line="240" w:lineRule="auto"/>
        <w:jc w:val="both"/>
        <w:rPr>
          <w:rStyle w:val="Gl"/>
          <w:rFonts w:ascii="Times New Roman" w:hAnsi="Times New Roman" w:cs="Times New Roman"/>
          <w:b w:val="0"/>
          <w:bCs w:val="0"/>
        </w:rPr>
      </w:pPr>
      <w:r w:rsidRPr="00CE54A9">
        <w:rPr>
          <w:rStyle w:val="Gl"/>
          <w:rFonts w:ascii="Times New Roman" w:hAnsi="Times New Roman" w:cs="Times New Roman"/>
          <w:color w:val="000000"/>
        </w:rPr>
        <w:lastRenderedPageBreak/>
        <w:t>Anabilim Dalı Başkanını görevleri</w:t>
      </w:r>
    </w:p>
    <w:p w14:paraId="1EFB0A1C"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Anabilim Dalı ile ilgili her türlü eğitim-öğretim, araştırma ve sağlık hizmetlerinin ilgili kanun, yönetmelik ve yönerge hükümlerine uygun olarak eksiksiz ve düzenli bir biçimde sürdürülmesini sağlamak,</w:t>
      </w:r>
    </w:p>
    <w:p w14:paraId="1FBFA433"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Anabilim Dalının kadro yapısının yeterli olması için gerekli planlamaları yapmak ve idareye iletmek,</w:t>
      </w:r>
    </w:p>
    <w:p w14:paraId="160AEBB5"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İhtiyaç ve sorunları belirleyerek Bölüm Başkanlığına iletmek,</w:t>
      </w:r>
    </w:p>
    <w:p w14:paraId="3C01348E"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Eğitim-öğretim, araştırma ve sağlık hizmetleri ile ilgili kaynakların etkili, verimli ve ekonomik biçimde kullanılmasını sağlamak,</w:t>
      </w:r>
    </w:p>
    <w:p w14:paraId="1549EF19"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Anabilim Dalında araştırma projeleri yapılmasını teşvik etmek,</w:t>
      </w:r>
    </w:p>
    <w:p w14:paraId="50665ECF"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Üyesi bulunduğu kurul/komisyon toplantılarına katılmak,</w:t>
      </w:r>
    </w:p>
    <w:p w14:paraId="0250050B"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 xml:space="preserve">Hizmet yönünden sorumluluğundaki birimin diğer birimlerle ve idareyle olan </w:t>
      </w:r>
      <w:proofErr w:type="gramStart"/>
      <w:r w:rsidRPr="00CE54A9">
        <w:rPr>
          <w:rFonts w:ascii="Times New Roman" w:hAnsi="Times New Roman" w:cs="Times New Roman"/>
        </w:rPr>
        <w:t>işbirliğini</w:t>
      </w:r>
      <w:proofErr w:type="gramEnd"/>
      <w:r w:rsidRPr="00CE54A9">
        <w:rPr>
          <w:rFonts w:ascii="Times New Roman" w:hAnsi="Times New Roman" w:cs="Times New Roman"/>
        </w:rPr>
        <w:t xml:space="preserve"> sağlamak, gerektiğinde diğer birimlere destek vermek,</w:t>
      </w:r>
    </w:p>
    <w:p w14:paraId="52DE224E"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Anabilim Dalı ile ilgili hasta şikâyetlerini dinlemek, çözüm bulmak ve tekrarlanmaması yönünde gerekli önlemleri almak,</w:t>
      </w:r>
    </w:p>
    <w:p w14:paraId="2ED6E3BB"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Dekanlık makamınca görevlendirildiği kurul/komisyon ve birimlerdeki görevini yapmak,</w:t>
      </w:r>
    </w:p>
    <w:p w14:paraId="04EB3BCD"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Anabilim Dalındaki öğretim üyelerinin derslerini düzenli olarak yapmalarını sağlamak,</w:t>
      </w:r>
    </w:p>
    <w:p w14:paraId="4F61EA29"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Anabilim Dalının kullandığı dersliklerin, laboratuvarların, kliniklerin ve ders araç gereçlerinin etkili, verimli, düzenli ve temiz olarak kullanılmasını sağlamak,</w:t>
      </w:r>
    </w:p>
    <w:p w14:paraId="7A60F3B1"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Anabilim Dalı ihtiyaçlarını bölüm aracılığı ile Dekanlık Makamına yazılı olarak iletmek,</w:t>
      </w:r>
    </w:p>
    <w:p w14:paraId="7471D478"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Eğitim-öğretimin ve bilimsel araştırmaların verimli ve etkili bir şekilde gerçekleşmesi amacına yönelik olarak Anabilim</w:t>
      </w:r>
    </w:p>
    <w:p w14:paraId="4DF0F382"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Dalındaki öğretim üyeleri arasında uygun bir iletişim ortamının oluşmasını sağlamak,</w:t>
      </w:r>
    </w:p>
    <w:p w14:paraId="2FBA9C11"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Anabilim Dalındaki akademik personellerin, görevlerini tam ve zamanında yapmalarını sağlamak, performanslarını izlemek, sonuçlarını gerektiğinde amirlerine bildirmek,</w:t>
      </w:r>
    </w:p>
    <w:p w14:paraId="250209D9"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Anabilim Dalındaki çalışanların eğitim, izin, rotasyon, klinik hizmeti programlarını düzenlemek ve denetlemek,</w:t>
      </w:r>
    </w:p>
    <w:p w14:paraId="5A40A338"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Bölüme bağlı diğer Anabilim dalları ile koordineli çalışmayı sağlamak,</w:t>
      </w:r>
    </w:p>
    <w:p w14:paraId="7CC28FEE"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Anabilim Dalının bilimsel araştırma ve yayın gücünü artıcı önlemler almak, öğretim elemanlarının ulusal ve uluslararası faaliyetlere katılmalarına yardımcı olmak,</w:t>
      </w:r>
    </w:p>
    <w:p w14:paraId="4F188F93"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İş sağlığı ve güvenliği ile ilgili tedbirler alarak bu çerçevesinde belirlenen kural ve talimatlara uyulmasını sağlamak,</w:t>
      </w:r>
    </w:p>
    <w:p w14:paraId="7C48ECD1"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Dekan ve Bölüm Başkanının görev alanı ile ilgili vereceği diğer işleri yapmak.</w:t>
      </w:r>
    </w:p>
    <w:p w14:paraId="14B1F5C8" w14:textId="77777777" w:rsidR="001B5CBE" w:rsidRPr="00CE54A9" w:rsidRDefault="001B5CBE" w:rsidP="00932033">
      <w:pPr>
        <w:pStyle w:val="ListeParagraf"/>
        <w:numPr>
          <w:ilvl w:val="0"/>
          <w:numId w:val="17"/>
        </w:numPr>
        <w:spacing w:after="0" w:line="240" w:lineRule="auto"/>
        <w:jc w:val="both"/>
        <w:rPr>
          <w:rFonts w:ascii="Times New Roman" w:hAnsi="Times New Roman" w:cs="Times New Roman"/>
        </w:rPr>
      </w:pPr>
      <w:r w:rsidRPr="00CE54A9">
        <w:rPr>
          <w:rFonts w:ascii="Times New Roman" w:hAnsi="Times New Roman" w:cs="Times New Roman"/>
        </w:rPr>
        <w:t>Kendisine verilen görevlerin zamanında ve doğru olarak yapılmasından Dekana ve Bölüm Başkanına karşı sorumludur.</w:t>
      </w:r>
    </w:p>
    <w:p w14:paraId="0E105B45" w14:textId="77777777" w:rsidR="001008A1" w:rsidRPr="00CE54A9" w:rsidRDefault="001008A1" w:rsidP="00932033">
      <w:pPr>
        <w:autoSpaceDE w:val="0"/>
        <w:autoSpaceDN w:val="0"/>
        <w:adjustRightInd w:val="0"/>
        <w:spacing w:after="0" w:line="240" w:lineRule="auto"/>
        <w:jc w:val="both"/>
        <w:rPr>
          <w:rFonts w:ascii="Times New Roman" w:hAnsi="Times New Roman" w:cs="Times New Roman"/>
          <w:b/>
          <w:bCs/>
          <w:kern w:val="0"/>
        </w:rPr>
      </w:pPr>
    </w:p>
    <w:p w14:paraId="23A01DD5" w14:textId="48A8C813" w:rsidR="00350312" w:rsidRPr="00CE54A9" w:rsidRDefault="001310E0"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Anabilim Dalı Akademik Kurulu</w:t>
      </w:r>
    </w:p>
    <w:p w14:paraId="07E88044" w14:textId="1F06AC2D" w:rsidR="001310E0" w:rsidRPr="00CE54A9" w:rsidRDefault="001310E0" w:rsidP="00932033">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 xml:space="preserve">Madde </w:t>
      </w:r>
      <w:r w:rsidR="00984F51" w:rsidRPr="00CE54A9">
        <w:rPr>
          <w:rFonts w:ascii="Times New Roman" w:hAnsi="Times New Roman" w:cs="Times New Roman"/>
          <w:b/>
          <w:bCs/>
          <w:kern w:val="0"/>
        </w:rPr>
        <w:t>6</w:t>
      </w:r>
      <w:r w:rsidRPr="00CE54A9">
        <w:rPr>
          <w:rFonts w:ascii="Times New Roman" w:hAnsi="Times New Roman" w:cs="Times New Roman"/>
          <w:b/>
          <w:bCs/>
          <w:kern w:val="0"/>
        </w:rPr>
        <w:t>-</w:t>
      </w:r>
      <w:r w:rsidRPr="00CE54A9">
        <w:rPr>
          <w:rFonts w:ascii="Times New Roman" w:hAnsi="Times New Roman" w:cs="Times New Roman"/>
          <w:kern w:val="0"/>
        </w:rPr>
        <w:t xml:space="preserve"> </w:t>
      </w:r>
    </w:p>
    <w:p w14:paraId="589A71E2" w14:textId="76A6D93A" w:rsidR="001B5CBE" w:rsidRPr="00CE54A9" w:rsidRDefault="001B5CBE" w:rsidP="00932033">
      <w:pPr>
        <w:spacing w:after="0" w:line="240" w:lineRule="auto"/>
        <w:jc w:val="both"/>
        <w:rPr>
          <w:rFonts w:ascii="Times New Roman" w:hAnsi="Times New Roman" w:cs="Times New Roman"/>
        </w:rPr>
      </w:pPr>
      <w:r w:rsidRPr="00CE54A9">
        <w:rPr>
          <w:rFonts w:ascii="Times New Roman" w:hAnsi="Times New Roman" w:cs="Times New Roman"/>
        </w:rPr>
        <w:t xml:space="preserve">Akademik kurul, </w:t>
      </w:r>
      <w:r w:rsidR="00545A70" w:rsidRPr="00CE54A9">
        <w:rPr>
          <w:rFonts w:ascii="Times New Roman" w:hAnsi="Times New Roman" w:cs="Times New Roman"/>
        </w:rPr>
        <w:t xml:space="preserve">Kardiyoloji Anabilim Dalı vizyon ve misyonu doğrultusunda yapılacak her türlü aktivitelerin </w:t>
      </w:r>
      <w:r w:rsidRPr="00CE54A9">
        <w:rPr>
          <w:rFonts w:ascii="Times New Roman" w:hAnsi="Times New Roman" w:cs="Times New Roman"/>
        </w:rPr>
        <w:t xml:space="preserve">değerlendirilmesi ve etkinliğinin sağlanması için düzenleme ve koordine etme görevini yerine getirir. </w:t>
      </w:r>
    </w:p>
    <w:p w14:paraId="40158B43" w14:textId="421D1843" w:rsidR="001B5CBE" w:rsidRPr="00CE54A9" w:rsidRDefault="001B5CBE" w:rsidP="00932033">
      <w:pPr>
        <w:spacing w:after="0" w:line="240" w:lineRule="auto"/>
        <w:jc w:val="both"/>
        <w:rPr>
          <w:rFonts w:ascii="Times New Roman" w:hAnsi="Times New Roman" w:cs="Times New Roman"/>
        </w:rPr>
      </w:pPr>
      <w:r w:rsidRPr="00CE54A9">
        <w:rPr>
          <w:rFonts w:ascii="Times New Roman" w:hAnsi="Times New Roman" w:cs="Times New Roman"/>
        </w:rPr>
        <w:t>Anabilim Akademik Kurulu, Kardiyoloji anabilim</w:t>
      </w:r>
      <w:r w:rsidR="00545A70" w:rsidRPr="00CE54A9">
        <w:rPr>
          <w:rFonts w:ascii="Times New Roman" w:hAnsi="Times New Roman" w:cs="Times New Roman"/>
        </w:rPr>
        <w:t xml:space="preserve"> </w:t>
      </w:r>
      <w:r w:rsidRPr="00CE54A9">
        <w:rPr>
          <w:rFonts w:ascii="Times New Roman" w:hAnsi="Times New Roman" w:cs="Times New Roman"/>
        </w:rPr>
        <w:t>dalında fiilen görev yapmakta olan öğretim üyeleri ve öğretim görevlilerinden oluşur. Kurulun başkanı ilgili anabilim dalı başkanıdır. Anabilim dalı başkanı bulunmadığında kurula en kıdemli öğretim üyesi başkanlık eder. Anabilim Dalı Akademik kuru</w:t>
      </w:r>
      <w:r w:rsidR="00545A70" w:rsidRPr="00CE54A9">
        <w:rPr>
          <w:rFonts w:ascii="Times New Roman" w:hAnsi="Times New Roman" w:cs="Times New Roman"/>
        </w:rPr>
        <w:t>lunun</w:t>
      </w:r>
      <w:r w:rsidRPr="00CE54A9">
        <w:rPr>
          <w:rFonts w:ascii="Times New Roman" w:hAnsi="Times New Roman" w:cs="Times New Roman"/>
        </w:rPr>
        <w:t xml:space="preserve"> görevlerinin yerine getirilmesi anabilim dalı başkanının sorumluluğundadır. </w:t>
      </w:r>
    </w:p>
    <w:p w14:paraId="1259D329" w14:textId="77777777" w:rsidR="00545A70" w:rsidRPr="00CE54A9" w:rsidRDefault="00545A70" w:rsidP="00932033">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 xml:space="preserve">Karar üyelerin salt çoğunluğu ile alınır. Oyların eşit çıkması haline Anabilim Dalı Başkanın oyu iki oy sayılır. </w:t>
      </w:r>
    </w:p>
    <w:p w14:paraId="60FDFD06" w14:textId="4A8E47CC" w:rsidR="00545A70" w:rsidRPr="00CE54A9" w:rsidRDefault="00545A70" w:rsidP="00932033">
      <w:pPr>
        <w:spacing w:after="0" w:line="240" w:lineRule="auto"/>
        <w:jc w:val="both"/>
        <w:rPr>
          <w:rFonts w:ascii="Times New Roman" w:hAnsi="Times New Roman" w:cs="Times New Roman"/>
        </w:rPr>
      </w:pPr>
    </w:p>
    <w:p w14:paraId="31963DA6" w14:textId="04879891" w:rsidR="00350312" w:rsidRPr="00CE54A9" w:rsidRDefault="00350312"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 xml:space="preserve">Anabilim Dalı </w:t>
      </w:r>
      <w:r w:rsidR="00545A70" w:rsidRPr="00CE54A9">
        <w:rPr>
          <w:rFonts w:ascii="Times New Roman" w:hAnsi="Times New Roman" w:cs="Times New Roman"/>
          <w:b/>
          <w:bCs/>
          <w:kern w:val="0"/>
        </w:rPr>
        <w:t xml:space="preserve">Uzmanlık </w:t>
      </w:r>
      <w:r w:rsidR="002F3701" w:rsidRPr="00CE54A9">
        <w:rPr>
          <w:rFonts w:ascii="Times New Roman" w:hAnsi="Times New Roman" w:cs="Times New Roman"/>
          <w:b/>
          <w:bCs/>
          <w:kern w:val="0"/>
        </w:rPr>
        <w:t xml:space="preserve">Eğitim </w:t>
      </w:r>
      <w:r w:rsidRPr="00CE54A9">
        <w:rPr>
          <w:rFonts w:ascii="Times New Roman" w:hAnsi="Times New Roman" w:cs="Times New Roman"/>
          <w:b/>
          <w:bCs/>
          <w:kern w:val="0"/>
        </w:rPr>
        <w:t>K</w:t>
      </w:r>
      <w:r w:rsidR="00545A70" w:rsidRPr="00CE54A9">
        <w:rPr>
          <w:rFonts w:ascii="Times New Roman" w:hAnsi="Times New Roman" w:cs="Times New Roman"/>
          <w:b/>
          <w:bCs/>
          <w:kern w:val="0"/>
        </w:rPr>
        <w:t>omisyonu</w:t>
      </w:r>
    </w:p>
    <w:p w14:paraId="521E8DB5" w14:textId="5C487D1B" w:rsidR="00350312" w:rsidRPr="00CE54A9" w:rsidRDefault="00350312" w:rsidP="00932033">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 xml:space="preserve">Madde </w:t>
      </w:r>
      <w:r w:rsidR="00984F51" w:rsidRPr="00CE54A9">
        <w:rPr>
          <w:rFonts w:ascii="Times New Roman" w:hAnsi="Times New Roman" w:cs="Times New Roman"/>
          <w:b/>
          <w:bCs/>
          <w:kern w:val="0"/>
        </w:rPr>
        <w:t>7</w:t>
      </w:r>
      <w:r w:rsidRPr="00CE54A9">
        <w:rPr>
          <w:rFonts w:ascii="Times New Roman" w:hAnsi="Times New Roman" w:cs="Times New Roman"/>
          <w:b/>
          <w:bCs/>
          <w:kern w:val="0"/>
        </w:rPr>
        <w:t>-</w:t>
      </w:r>
      <w:r w:rsidR="00403285" w:rsidRPr="00CE54A9">
        <w:rPr>
          <w:rFonts w:ascii="Times New Roman" w:hAnsi="Times New Roman" w:cs="Times New Roman"/>
          <w:kern w:val="0"/>
        </w:rPr>
        <w:t>E</w:t>
      </w:r>
      <w:r w:rsidRPr="00CE54A9">
        <w:rPr>
          <w:rFonts w:ascii="Times New Roman" w:hAnsi="Times New Roman" w:cs="Times New Roman"/>
          <w:kern w:val="0"/>
        </w:rPr>
        <w:t>ğitim-öğretim, uygulama ve araştırma faaliyetlerinin değerlendirilmesi</w:t>
      </w:r>
      <w:r w:rsidR="00403285" w:rsidRPr="00CE54A9">
        <w:rPr>
          <w:rFonts w:ascii="Times New Roman" w:hAnsi="Times New Roman" w:cs="Times New Roman"/>
          <w:kern w:val="0"/>
        </w:rPr>
        <w:t xml:space="preserve"> </w:t>
      </w:r>
      <w:r w:rsidRPr="00CE54A9">
        <w:rPr>
          <w:rFonts w:ascii="Times New Roman" w:hAnsi="Times New Roman" w:cs="Times New Roman"/>
          <w:kern w:val="0"/>
        </w:rPr>
        <w:t>ve bilimsel denetimin etkinliğinin sağlanması için tabi olduğu mevzuat çerçevesinde uzmanlık eğitimini</w:t>
      </w:r>
      <w:r w:rsidR="00403285" w:rsidRPr="00CE54A9">
        <w:rPr>
          <w:rFonts w:ascii="Times New Roman" w:hAnsi="Times New Roman" w:cs="Times New Roman"/>
          <w:kern w:val="0"/>
        </w:rPr>
        <w:t xml:space="preserve"> </w:t>
      </w:r>
      <w:r w:rsidRPr="00CE54A9">
        <w:rPr>
          <w:rFonts w:ascii="Times New Roman" w:hAnsi="Times New Roman" w:cs="Times New Roman"/>
          <w:kern w:val="0"/>
        </w:rPr>
        <w:t xml:space="preserve">düzenleme ve koordine etme görevini yerine getirir. Anabilim Dalı </w:t>
      </w:r>
      <w:r w:rsidR="001008A1" w:rsidRPr="00CE54A9">
        <w:rPr>
          <w:rFonts w:ascii="Times New Roman" w:hAnsi="Times New Roman" w:cs="Times New Roman"/>
          <w:kern w:val="0"/>
        </w:rPr>
        <w:t xml:space="preserve">Uzmanlık </w:t>
      </w:r>
      <w:r w:rsidR="00864FF4" w:rsidRPr="00CE54A9">
        <w:rPr>
          <w:rFonts w:ascii="Times New Roman" w:hAnsi="Times New Roman" w:cs="Times New Roman"/>
          <w:kern w:val="0"/>
        </w:rPr>
        <w:t xml:space="preserve">Eğitim </w:t>
      </w:r>
      <w:r w:rsidRPr="00CE54A9">
        <w:rPr>
          <w:rFonts w:ascii="Times New Roman" w:hAnsi="Times New Roman" w:cs="Times New Roman"/>
          <w:kern w:val="0"/>
        </w:rPr>
        <w:t>K</w:t>
      </w:r>
      <w:r w:rsidR="001008A1" w:rsidRPr="00CE54A9">
        <w:rPr>
          <w:rFonts w:ascii="Times New Roman" w:hAnsi="Times New Roman" w:cs="Times New Roman"/>
          <w:kern w:val="0"/>
        </w:rPr>
        <w:t>omisyonu (ADEUK)</w:t>
      </w:r>
      <w:r w:rsidRPr="00CE54A9">
        <w:rPr>
          <w:rFonts w:ascii="Times New Roman" w:hAnsi="Times New Roman" w:cs="Times New Roman"/>
          <w:kern w:val="0"/>
        </w:rPr>
        <w:t xml:space="preserve">, </w:t>
      </w:r>
      <w:r w:rsidR="00403285" w:rsidRPr="00CE54A9">
        <w:rPr>
          <w:rFonts w:ascii="Times New Roman" w:hAnsi="Times New Roman" w:cs="Times New Roman"/>
          <w:kern w:val="0"/>
        </w:rPr>
        <w:t xml:space="preserve">Kardiyoloji </w:t>
      </w:r>
      <w:r w:rsidRPr="00CE54A9">
        <w:rPr>
          <w:rFonts w:ascii="Times New Roman" w:hAnsi="Times New Roman" w:cs="Times New Roman"/>
          <w:kern w:val="0"/>
        </w:rPr>
        <w:t xml:space="preserve">anabilim dalında fiilen görev yapmakta olan </w:t>
      </w:r>
      <w:r w:rsidR="00403285" w:rsidRPr="00CE54A9">
        <w:rPr>
          <w:rFonts w:ascii="Times New Roman" w:hAnsi="Times New Roman" w:cs="Times New Roman"/>
          <w:kern w:val="0"/>
        </w:rPr>
        <w:t xml:space="preserve">en az 3 </w:t>
      </w:r>
      <w:r w:rsidRPr="00CE54A9">
        <w:rPr>
          <w:rFonts w:ascii="Times New Roman" w:hAnsi="Times New Roman" w:cs="Times New Roman"/>
          <w:kern w:val="0"/>
        </w:rPr>
        <w:t>öğretim üye</w:t>
      </w:r>
      <w:r w:rsidR="00403285" w:rsidRPr="00CE54A9">
        <w:rPr>
          <w:rFonts w:ascii="Times New Roman" w:hAnsi="Times New Roman" w:cs="Times New Roman"/>
          <w:kern w:val="0"/>
        </w:rPr>
        <w:t>sinde</w:t>
      </w:r>
      <w:r w:rsidRPr="00CE54A9">
        <w:rPr>
          <w:rFonts w:ascii="Times New Roman" w:hAnsi="Times New Roman" w:cs="Times New Roman"/>
          <w:kern w:val="0"/>
        </w:rPr>
        <w:t>n oluşur.</w:t>
      </w:r>
      <w:r w:rsidR="00403285" w:rsidRPr="00CE54A9">
        <w:rPr>
          <w:rFonts w:ascii="Times New Roman" w:hAnsi="Times New Roman" w:cs="Times New Roman"/>
          <w:kern w:val="0"/>
        </w:rPr>
        <w:t xml:space="preserve"> </w:t>
      </w:r>
      <w:r w:rsidR="001310E0" w:rsidRPr="00CE54A9">
        <w:rPr>
          <w:rFonts w:ascii="Times New Roman" w:hAnsi="Times New Roman" w:cs="Times New Roman"/>
          <w:kern w:val="0"/>
        </w:rPr>
        <w:t xml:space="preserve">Üyelerin görev süresi üç yıldır. </w:t>
      </w:r>
      <w:r w:rsidRPr="00CE54A9">
        <w:rPr>
          <w:rFonts w:ascii="Times New Roman" w:hAnsi="Times New Roman" w:cs="Times New Roman"/>
          <w:kern w:val="0"/>
        </w:rPr>
        <w:t xml:space="preserve">Kurulun başkanı </w:t>
      </w:r>
      <w:r w:rsidR="00403285" w:rsidRPr="00CE54A9">
        <w:rPr>
          <w:rFonts w:ascii="Times New Roman" w:hAnsi="Times New Roman" w:cs="Times New Roman"/>
          <w:kern w:val="0"/>
        </w:rPr>
        <w:t xml:space="preserve">Kardiyoloji </w:t>
      </w:r>
      <w:r w:rsidRPr="00CE54A9">
        <w:rPr>
          <w:rFonts w:ascii="Times New Roman" w:hAnsi="Times New Roman" w:cs="Times New Roman"/>
          <w:kern w:val="0"/>
        </w:rPr>
        <w:t>anabilim</w:t>
      </w:r>
      <w:r w:rsidR="00403285" w:rsidRPr="00CE54A9">
        <w:rPr>
          <w:rFonts w:ascii="Times New Roman" w:hAnsi="Times New Roman" w:cs="Times New Roman"/>
          <w:kern w:val="0"/>
        </w:rPr>
        <w:t xml:space="preserve"> </w:t>
      </w:r>
      <w:r w:rsidRPr="00CE54A9">
        <w:rPr>
          <w:rFonts w:ascii="Times New Roman" w:hAnsi="Times New Roman" w:cs="Times New Roman"/>
          <w:kern w:val="0"/>
        </w:rPr>
        <w:t>dalı başkanıdır. Anabilim dalı başkanı bulunmadığında kurula</w:t>
      </w:r>
      <w:r w:rsidR="00403285" w:rsidRPr="00CE54A9">
        <w:rPr>
          <w:rFonts w:ascii="Times New Roman" w:hAnsi="Times New Roman" w:cs="Times New Roman"/>
          <w:kern w:val="0"/>
        </w:rPr>
        <w:t xml:space="preserve"> </w:t>
      </w:r>
      <w:r w:rsidRPr="00CE54A9">
        <w:rPr>
          <w:rFonts w:ascii="Times New Roman" w:hAnsi="Times New Roman" w:cs="Times New Roman"/>
          <w:kern w:val="0"/>
        </w:rPr>
        <w:t xml:space="preserve">en kıdemli öğretim üyesi başkanlık eder. </w:t>
      </w:r>
      <w:proofErr w:type="spellStart"/>
      <w:r w:rsidR="001008A1" w:rsidRPr="00CE54A9">
        <w:rPr>
          <w:rFonts w:ascii="Times New Roman" w:hAnsi="Times New Roman" w:cs="Times New Roman"/>
          <w:kern w:val="0"/>
        </w:rPr>
        <w:t>ADEUK’in</w:t>
      </w:r>
      <w:proofErr w:type="spellEnd"/>
      <w:r w:rsidRPr="00CE54A9">
        <w:rPr>
          <w:rFonts w:ascii="Times New Roman" w:hAnsi="Times New Roman" w:cs="Times New Roman"/>
          <w:kern w:val="0"/>
        </w:rPr>
        <w:t xml:space="preserve"> görevlerinin yerine</w:t>
      </w:r>
      <w:r w:rsidR="00403285" w:rsidRPr="00CE54A9">
        <w:rPr>
          <w:rFonts w:ascii="Times New Roman" w:hAnsi="Times New Roman" w:cs="Times New Roman"/>
          <w:kern w:val="0"/>
        </w:rPr>
        <w:t xml:space="preserve"> </w:t>
      </w:r>
      <w:r w:rsidRPr="00CE54A9">
        <w:rPr>
          <w:rFonts w:ascii="Times New Roman" w:hAnsi="Times New Roman" w:cs="Times New Roman"/>
          <w:kern w:val="0"/>
        </w:rPr>
        <w:t>getirilmesi anabilim dalı başkanının sorumluluğundadır.</w:t>
      </w:r>
    </w:p>
    <w:p w14:paraId="26A2D5A1" w14:textId="22F2170D" w:rsidR="00350312" w:rsidRPr="00CE54A9" w:rsidRDefault="00350312" w:rsidP="00932033">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w:t>
      </w:r>
    </w:p>
    <w:p w14:paraId="4FEA43F3" w14:textId="0A3E77AA" w:rsidR="00350312" w:rsidRPr="00CE54A9" w:rsidRDefault="001008A1" w:rsidP="00932033">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 xml:space="preserve">ADEUK </w:t>
      </w:r>
      <w:r w:rsidR="00350312" w:rsidRPr="00CE54A9">
        <w:rPr>
          <w:rFonts w:ascii="Times New Roman" w:hAnsi="Times New Roman" w:cs="Times New Roman"/>
          <w:kern w:val="0"/>
        </w:rPr>
        <w:t>Anabilim Dalı ile ilgili;</w:t>
      </w:r>
    </w:p>
    <w:p w14:paraId="60916EEB" w14:textId="2C3998BE" w:rsidR="001310E0" w:rsidRPr="00CE54A9" w:rsidRDefault="001310E0" w:rsidP="00932033">
      <w:pPr>
        <w:pStyle w:val="ListeParagraf"/>
        <w:numPr>
          <w:ilvl w:val="0"/>
          <w:numId w:val="13"/>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Her uzmanlık öğrencisine eğitimin ilk y</w:t>
      </w:r>
      <w:r w:rsidR="00DE1476" w:rsidRPr="00CE54A9">
        <w:rPr>
          <w:rFonts w:ascii="Times New Roman" w:hAnsi="Times New Roman" w:cs="Times New Roman"/>
          <w:kern w:val="0"/>
        </w:rPr>
        <w:t>arısı</w:t>
      </w:r>
      <w:r w:rsidRPr="00CE54A9">
        <w:rPr>
          <w:rFonts w:ascii="Times New Roman" w:hAnsi="Times New Roman" w:cs="Times New Roman"/>
          <w:kern w:val="0"/>
        </w:rPr>
        <w:t xml:space="preserve"> içinde bir öğretim üyesi</w:t>
      </w:r>
      <w:r w:rsidR="00DE1476" w:rsidRPr="00CE54A9">
        <w:rPr>
          <w:rFonts w:ascii="Times New Roman" w:hAnsi="Times New Roman" w:cs="Times New Roman"/>
          <w:kern w:val="0"/>
        </w:rPr>
        <w:t>ni</w:t>
      </w:r>
      <w:r w:rsidRPr="00CE54A9">
        <w:rPr>
          <w:rFonts w:ascii="Times New Roman" w:hAnsi="Times New Roman" w:cs="Times New Roman"/>
          <w:kern w:val="0"/>
        </w:rPr>
        <w:t xml:space="preserve"> tez danışmanı belirler. Tez danışmanlığı görevinin, anabilim dalındaki öğretim üyelerine dengeli bir şekilde dağıtılmasına dikkat edilir. Akademik kurul tarafından belirlenen tez danışmanının ismi anabilim dalı başkanının görüş ve onayına sunulur. Anabilim dalı başkanı nihai kararı verir ve belirlenen isim </w:t>
      </w:r>
      <w:proofErr w:type="spellStart"/>
      <w:r w:rsidR="003F7B7A" w:rsidRPr="00CE54A9">
        <w:rPr>
          <w:rFonts w:ascii="Times New Roman" w:hAnsi="Times New Roman" w:cs="Times New Roman"/>
          <w:kern w:val="0"/>
        </w:rPr>
        <w:t>UEK</w:t>
      </w:r>
      <w:r w:rsidRPr="00CE54A9">
        <w:rPr>
          <w:rFonts w:ascii="Times New Roman" w:hAnsi="Times New Roman" w:cs="Times New Roman"/>
          <w:kern w:val="0"/>
        </w:rPr>
        <w:t>’</w:t>
      </w:r>
      <w:r w:rsidR="003F7B7A" w:rsidRPr="00CE54A9">
        <w:rPr>
          <w:rFonts w:ascii="Times New Roman" w:hAnsi="Times New Roman" w:cs="Times New Roman"/>
          <w:kern w:val="0"/>
        </w:rPr>
        <w:t>a</w:t>
      </w:r>
      <w:proofErr w:type="spellEnd"/>
      <w:r w:rsidRPr="00CE54A9">
        <w:rPr>
          <w:rFonts w:ascii="Times New Roman" w:hAnsi="Times New Roman" w:cs="Times New Roman"/>
          <w:kern w:val="0"/>
        </w:rPr>
        <w:t xml:space="preserve"> bildirilir.</w:t>
      </w:r>
    </w:p>
    <w:p w14:paraId="139AAB80" w14:textId="3CF2676B" w:rsidR="001310E0" w:rsidRPr="00CE54A9" w:rsidRDefault="001310E0" w:rsidP="00932033">
      <w:pPr>
        <w:pStyle w:val="ListeParagraf"/>
        <w:numPr>
          <w:ilvl w:val="0"/>
          <w:numId w:val="13"/>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Tıpta Uzmanlık Kurulu tarafından belirlenerek duyurulan çekirdek eğitim müfredatına dayalı ve anabilim dalına özgü genişletilmiş eğitim müfredatının hazırlanmasında ve gözden geçirilerek yenilenmesini sağlar.</w:t>
      </w:r>
    </w:p>
    <w:p w14:paraId="37ACF239" w14:textId="754A47EF" w:rsidR="001310E0" w:rsidRPr="00CE54A9" w:rsidRDefault="001310E0" w:rsidP="00932033">
      <w:pPr>
        <w:pStyle w:val="ListeParagraf"/>
        <w:numPr>
          <w:ilvl w:val="0"/>
          <w:numId w:val="13"/>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Uzmanlık eğitimi sırasında farklı anabilim dallarında yapılan rotasyonlarda verilen eğitimin müfredatını, rotasyonun yapıldığı anabilim dalı ile ortaklaşa hazırlar ve onaylanmak üzere akademik kurula sunar.</w:t>
      </w:r>
    </w:p>
    <w:p w14:paraId="0F19C63A" w14:textId="676A0A62" w:rsidR="001310E0" w:rsidRPr="00CE54A9" w:rsidRDefault="001310E0" w:rsidP="00932033">
      <w:pPr>
        <w:pStyle w:val="ListeParagraf"/>
        <w:numPr>
          <w:ilvl w:val="0"/>
          <w:numId w:val="13"/>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Uzmanlık öğrencisinin eğitimi süresince anabilim dalının farklı birimlerinde ve farklı anabilim dallarında yapılacak rotasyonların yürütülmesini organize eder.</w:t>
      </w:r>
    </w:p>
    <w:p w14:paraId="6AD66AF9" w14:textId="1CCCC30B" w:rsidR="001310E0" w:rsidRPr="00CE54A9" w:rsidRDefault="001310E0" w:rsidP="00932033">
      <w:pPr>
        <w:pStyle w:val="ListeParagraf"/>
        <w:numPr>
          <w:ilvl w:val="0"/>
          <w:numId w:val="13"/>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Uzmanlık eğitimi karnelerinin uygun şekilde doldurulmasını denetler.</w:t>
      </w:r>
    </w:p>
    <w:p w14:paraId="34E4CD57" w14:textId="18E5EAE3" w:rsidR="001310E0" w:rsidRPr="00CE54A9" w:rsidRDefault="001310E0" w:rsidP="00932033">
      <w:pPr>
        <w:pStyle w:val="ListeParagraf"/>
        <w:numPr>
          <w:ilvl w:val="0"/>
          <w:numId w:val="13"/>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Anabilim dalında uzmanlık eğitiminin uygulanması sırasında karşılaşılan sorunların çözümü için Akademik Kurul da görüş bildirir.</w:t>
      </w:r>
    </w:p>
    <w:p w14:paraId="0A8CE908" w14:textId="601A7C51" w:rsidR="00E77503" w:rsidRPr="00CE54A9" w:rsidRDefault="001310E0" w:rsidP="00932033">
      <w:pPr>
        <w:pStyle w:val="ListeParagraf"/>
        <w:numPr>
          <w:ilvl w:val="0"/>
          <w:numId w:val="13"/>
        </w:num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kern w:val="0"/>
        </w:rPr>
        <w:t xml:space="preserve">Anabilim dalının </w:t>
      </w:r>
      <w:r w:rsidR="00E22F79" w:rsidRPr="00CE54A9">
        <w:rPr>
          <w:rFonts w:ascii="Times New Roman" w:hAnsi="Times New Roman" w:cs="Times New Roman"/>
          <w:kern w:val="0"/>
        </w:rPr>
        <w:t>akreditasyon</w:t>
      </w:r>
      <w:r w:rsidRPr="00CE54A9">
        <w:rPr>
          <w:rFonts w:ascii="Times New Roman" w:hAnsi="Times New Roman" w:cs="Times New Roman"/>
          <w:kern w:val="0"/>
        </w:rPr>
        <w:t xml:space="preserve"> sürecini yönetir.</w:t>
      </w:r>
    </w:p>
    <w:p w14:paraId="5650CBF0" w14:textId="77777777" w:rsidR="00A44A33" w:rsidRPr="00CE54A9" w:rsidRDefault="00A44A33" w:rsidP="00932033">
      <w:pPr>
        <w:pStyle w:val="ListeParagraf"/>
        <w:autoSpaceDE w:val="0"/>
        <w:autoSpaceDN w:val="0"/>
        <w:adjustRightInd w:val="0"/>
        <w:spacing w:after="0" w:line="240" w:lineRule="auto"/>
        <w:jc w:val="both"/>
        <w:rPr>
          <w:rFonts w:ascii="Times New Roman" w:hAnsi="Times New Roman" w:cs="Times New Roman"/>
          <w:b/>
          <w:bCs/>
          <w:kern w:val="0"/>
        </w:rPr>
      </w:pPr>
    </w:p>
    <w:p w14:paraId="219A8CED" w14:textId="12E7514F" w:rsidR="004215AF" w:rsidRPr="00CE54A9" w:rsidRDefault="004215AF" w:rsidP="00932033">
      <w:pPr>
        <w:spacing w:after="0" w:line="240" w:lineRule="auto"/>
        <w:jc w:val="both"/>
        <w:rPr>
          <w:rFonts w:ascii="Times New Roman" w:hAnsi="Times New Roman" w:cs="Times New Roman"/>
          <w:b/>
        </w:rPr>
      </w:pPr>
      <w:r w:rsidRPr="00CE54A9">
        <w:rPr>
          <w:rFonts w:ascii="Times New Roman" w:hAnsi="Times New Roman" w:cs="Times New Roman"/>
          <w:b/>
        </w:rPr>
        <w:t xml:space="preserve">Anabilim Dalı Uzmanlık Eğitim Alt Komisyonları </w:t>
      </w:r>
    </w:p>
    <w:p w14:paraId="411D3345" w14:textId="793C05B7" w:rsidR="004215AF" w:rsidRPr="00CE54A9" w:rsidRDefault="004215AF" w:rsidP="00932033">
      <w:pPr>
        <w:spacing w:after="0" w:line="240" w:lineRule="auto"/>
        <w:jc w:val="both"/>
        <w:rPr>
          <w:rFonts w:ascii="Times New Roman" w:hAnsi="Times New Roman" w:cs="Times New Roman"/>
        </w:rPr>
      </w:pPr>
      <w:r w:rsidRPr="00CE54A9">
        <w:rPr>
          <w:rFonts w:ascii="Times New Roman" w:hAnsi="Times New Roman" w:cs="Times New Roman"/>
          <w:b/>
        </w:rPr>
        <w:t>MADDE 8-(1)</w:t>
      </w:r>
      <w:r w:rsidRPr="00CE54A9">
        <w:rPr>
          <w:rFonts w:ascii="Times New Roman" w:hAnsi="Times New Roman" w:cs="Times New Roman"/>
        </w:rPr>
        <w:t xml:space="preserve"> Tıpta uzmanlık eğitimi hizmetlerinde planlama, standartları belirleme, koordinasyon ve izleme görevleri için Anabilim Dalı bünyesinde “Müfredat, Ölçme ve Değerlendirme, Program Değerlendirme ve Akreditasyon, Tez, Araştırma ve Yayın, Eğitim Kaynakları” Eğitim Komisyonları oluşturulur. Tıpta uzmanlık eğitimi komisyonları en az üç üyeden oluşur ve Anabilim Dalı Başkanı tarafından görevlendirilirler. Tıpta uzmanlık eğitim komisyonları gerekli durumlarda alt eğitim komisyonları oluşturabilirler.</w:t>
      </w:r>
    </w:p>
    <w:p w14:paraId="1844A95F" w14:textId="77777777" w:rsidR="004215AF" w:rsidRPr="00CE54A9" w:rsidRDefault="004215AF" w:rsidP="00932033">
      <w:pPr>
        <w:pStyle w:val="ListeParagraf"/>
        <w:numPr>
          <w:ilvl w:val="0"/>
          <w:numId w:val="22"/>
        </w:numPr>
        <w:spacing w:after="0" w:line="240" w:lineRule="auto"/>
        <w:jc w:val="both"/>
        <w:rPr>
          <w:rFonts w:ascii="Times New Roman" w:hAnsi="Times New Roman" w:cs="Times New Roman"/>
        </w:rPr>
      </w:pPr>
      <w:r w:rsidRPr="00CE54A9">
        <w:rPr>
          <w:rFonts w:ascii="Times New Roman" w:hAnsi="Times New Roman" w:cs="Times New Roman"/>
          <w:b/>
        </w:rPr>
        <w:t>Müfredat Komisyonu</w:t>
      </w:r>
      <w:r w:rsidRPr="00CE54A9">
        <w:rPr>
          <w:rFonts w:ascii="Times New Roman" w:hAnsi="Times New Roman" w:cs="Times New Roman"/>
        </w:rPr>
        <w:t xml:space="preserve">; Müfredatların hazırlanması ve güncellenmesi için standartların belirlenmesi, koordinasyon, izleme ve benzeri diğer görevleri yerine getirir. </w:t>
      </w:r>
    </w:p>
    <w:p w14:paraId="1D226A0B" w14:textId="77777777" w:rsidR="004215AF" w:rsidRPr="00CE54A9" w:rsidRDefault="004215AF" w:rsidP="00932033">
      <w:pPr>
        <w:pStyle w:val="ListeParagraf"/>
        <w:numPr>
          <w:ilvl w:val="0"/>
          <w:numId w:val="22"/>
        </w:numPr>
        <w:spacing w:after="0" w:line="240" w:lineRule="auto"/>
        <w:jc w:val="both"/>
        <w:rPr>
          <w:rFonts w:ascii="Times New Roman" w:hAnsi="Times New Roman" w:cs="Times New Roman"/>
        </w:rPr>
      </w:pPr>
      <w:r w:rsidRPr="00CE54A9">
        <w:rPr>
          <w:rFonts w:ascii="Times New Roman" w:hAnsi="Times New Roman" w:cs="Times New Roman"/>
          <w:b/>
        </w:rPr>
        <w:t>Ölçme ve Değerlendirme Komisyonu</w:t>
      </w:r>
      <w:r w:rsidRPr="00CE54A9">
        <w:rPr>
          <w:rFonts w:ascii="Times New Roman" w:hAnsi="Times New Roman" w:cs="Times New Roman"/>
        </w:rPr>
        <w:t xml:space="preserve">; Ölçme ve değerlendirme yöntemlerinin belirlenmesi, eğitim karnesinin formatının oluşturulması, soru bankasının yapı ve standartlarının saptanması, koordinasyon, izleme ve benzeri diğer görevleri yerine getirir. </w:t>
      </w:r>
    </w:p>
    <w:p w14:paraId="4C4AFB3E" w14:textId="77777777" w:rsidR="004215AF" w:rsidRPr="00CE54A9" w:rsidRDefault="004215AF" w:rsidP="00932033">
      <w:pPr>
        <w:pStyle w:val="ListeParagraf"/>
        <w:numPr>
          <w:ilvl w:val="0"/>
          <w:numId w:val="22"/>
        </w:numPr>
        <w:spacing w:after="0" w:line="240" w:lineRule="auto"/>
        <w:jc w:val="both"/>
        <w:rPr>
          <w:rFonts w:ascii="Times New Roman" w:hAnsi="Times New Roman" w:cs="Times New Roman"/>
        </w:rPr>
      </w:pPr>
      <w:r w:rsidRPr="00CE54A9">
        <w:rPr>
          <w:rFonts w:ascii="Times New Roman" w:hAnsi="Times New Roman" w:cs="Times New Roman"/>
          <w:b/>
        </w:rPr>
        <w:t>Program Değerlendirme ve Akreditasyon Komisyonu</w:t>
      </w:r>
      <w:r w:rsidRPr="00CE54A9">
        <w:rPr>
          <w:rFonts w:ascii="Times New Roman" w:hAnsi="Times New Roman" w:cs="Times New Roman"/>
        </w:rPr>
        <w:t xml:space="preserve">; Eğitim programının değerlendirilmesi, akreditasyon alanlarını ve süreçlerinin belirlenmesi ve konu hakkında birimlerin bilgilendirmesi, eğitici ve öğrenci geri bildirimleri, program yöneticisi öğrenci kanaati, eğitim kurumlarını denetleme usullerinin belirlenmesi ve ilgili formlarının hazırlanması, koordinasyon, izleme ve benzeri diğer görevleri yerine getirir. </w:t>
      </w:r>
    </w:p>
    <w:p w14:paraId="73954BCB" w14:textId="77777777" w:rsidR="004215AF" w:rsidRPr="00CE54A9" w:rsidRDefault="004215AF" w:rsidP="00932033">
      <w:pPr>
        <w:pStyle w:val="ListeParagraf"/>
        <w:numPr>
          <w:ilvl w:val="0"/>
          <w:numId w:val="22"/>
        </w:numPr>
        <w:spacing w:after="0" w:line="240" w:lineRule="auto"/>
        <w:jc w:val="both"/>
        <w:rPr>
          <w:rFonts w:ascii="Times New Roman" w:hAnsi="Times New Roman" w:cs="Times New Roman"/>
        </w:rPr>
      </w:pPr>
      <w:r w:rsidRPr="00CE54A9">
        <w:rPr>
          <w:rFonts w:ascii="Times New Roman" w:hAnsi="Times New Roman" w:cs="Times New Roman"/>
          <w:b/>
        </w:rPr>
        <w:t>Tez, Araştırma ve Yayın</w:t>
      </w:r>
      <w:r w:rsidRPr="00CE54A9">
        <w:rPr>
          <w:rFonts w:ascii="Times New Roman" w:hAnsi="Times New Roman" w:cs="Times New Roman"/>
        </w:rPr>
        <w:t xml:space="preserve"> </w:t>
      </w:r>
      <w:r w:rsidRPr="00CE54A9">
        <w:rPr>
          <w:rFonts w:ascii="Times New Roman" w:hAnsi="Times New Roman" w:cs="Times New Roman"/>
          <w:b/>
        </w:rPr>
        <w:t>Komisyonu</w:t>
      </w:r>
      <w:r w:rsidRPr="00CE54A9">
        <w:rPr>
          <w:rFonts w:ascii="Times New Roman" w:hAnsi="Times New Roman" w:cs="Times New Roman"/>
        </w:rPr>
        <w:t xml:space="preserve">; Tezlerin, araştırmaların, bilimsel dergilerin ve bilimsel yayınların kalitesinin artırılması için çalışmalar yaparak öneriler oluşturulması, tez bankasının yapı ve standartlarının saptanması, koordinasyon, izleme ve benzeri diğer görevleri yerine getirir. </w:t>
      </w:r>
    </w:p>
    <w:p w14:paraId="41899585" w14:textId="77777777" w:rsidR="004215AF" w:rsidRPr="00CE54A9" w:rsidRDefault="004215AF" w:rsidP="00932033">
      <w:pPr>
        <w:pStyle w:val="ListeParagraf"/>
        <w:numPr>
          <w:ilvl w:val="0"/>
          <w:numId w:val="22"/>
        </w:numPr>
        <w:spacing w:after="0" w:line="240" w:lineRule="auto"/>
        <w:jc w:val="both"/>
        <w:rPr>
          <w:rFonts w:ascii="Times New Roman" w:hAnsi="Times New Roman" w:cs="Times New Roman"/>
          <w:b/>
          <w:bCs/>
        </w:rPr>
      </w:pPr>
      <w:r w:rsidRPr="00CE54A9">
        <w:rPr>
          <w:rFonts w:ascii="Times New Roman" w:hAnsi="Times New Roman" w:cs="Times New Roman"/>
          <w:b/>
        </w:rPr>
        <w:t>Eğitim Kaynakları Komisyonu</w:t>
      </w:r>
      <w:r w:rsidRPr="00CE54A9">
        <w:rPr>
          <w:rFonts w:ascii="Times New Roman" w:hAnsi="Times New Roman" w:cs="Times New Roman"/>
        </w:rPr>
        <w:t>; Eğiticilerin eğitiminin şekil ve içeriklerinin belirlenmesi, eğitim ortamı ile ilgili standartların saptanması, mesleki ve temel yetkinliklere uygun eğitim yöntemlerinin belirlenmesi, bilimsel ve eğitsel toplantıların standartlarının oluşturulması, koordinasyon, izleme ve benzeri diğer görevleri yerine getirir.</w:t>
      </w:r>
    </w:p>
    <w:p w14:paraId="1BF56BF1" w14:textId="77777777" w:rsidR="004215AF" w:rsidRPr="00CE54A9" w:rsidRDefault="004215AF" w:rsidP="00932033">
      <w:pPr>
        <w:autoSpaceDE w:val="0"/>
        <w:autoSpaceDN w:val="0"/>
        <w:adjustRightInd w:val="0"/>
        <w:spacing w:after="0" w:line="240" w:lineRule="auto"/>
        <w:jc w:val="both"/>
        <w:rPr>
          <w:rFonts w:ascii="Times New Roman" w:hAnsi="Times New Roman" w:cs="Times New Roman"/>
          <w:b/>
          <w:bCs/>
          <w:kern w:val="0"/>
        </w:rPr>
      </w:pPr>
    </w:p>
    <w:p w14:paraId="104FFCAA" w14:textId="44D9EF7F" w:rsidR="00E77503" w:rsidRPr="00CE54A9" w:rsidRDefault="00E77503"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 xml:space="preserve">Kardiyoloji Anabilim Dalı Eğitim Sorumlusu </w:t>
      </w:r>
    </w:p>
    <w:p w14:paraId="4E8E6764" w14:textId="2C80CADE" w:rsidR="001B5CBE" w:rsidRPr="00CE54A9" w:rsidRDefault="00E77503" w:rsidP="00932033">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 xml:space="preserve">Madde </w:t>
      </w:r>
      <w:r w:rsidR="004215AF" w:rsidRPr="00CE54A9">
        <w:rPr>
          <w:rFonts w:ascii="Times New Roman" w:hAnsi="Times New Roman" w:cs="Times New Roman"/>
          <w:b/>
          <w:bCs/>
          <w:kern w:val="0"/>
        </w:rPr>
        <w:t>9</w:t>
      </w:r>
      <w:r w:rsidRPr="00CE54A9">
        <w:rPr>
          <w:rFonts w:ascii="Times New Roman" w:hAnsi="Times New Roman" w:cs="Times New Roman"/>
          <w:kern w:val="0"/>
        </w:rPr>
        <w:t>-</w:t>
      </w:r>
    </w:p>
    <w:p w14:paraId="21EBC134" w14:textId="77777777" w:rsidR="001B5CBE" w:rsidRPr="00CE54A9" w:rsidRDefault="001B5CBE" w:rsidP="00932033">
      <w:pPr>
        <w:pStyle w:val="ListeParagraf"/>
        <w:numPr>
          <w:ilvl w:val="0"/>
          <w:numId w:val="21"/>
        </w:numPr>
        <w:spacing w:after="0" w:line="240" w:lineRule="auto"/>
        <w:jc w:val="both"/>
        <w:rPr>
          <w:rFonts w:ascii="Times New Roman" w:hAnsi="Times New Roman" w:cs="Times New Roman"/>
        </w:rPr>
      </w:pPr>
      <w:r w:rsidRPr="00CE54A9">
        <w:rPr>
          <w:rFonts w:ascii="Times New Roman" w:hAnsi="Times New Roman" w:cs="Times New Roman"/>
          <w:color w:val="000000"/>
          <w:shd w:val="clear" w:color="auto" w:fill="FFFFFF"/>
        </w:rPr>
        <w:t xml:space="preserve">Anabilim dalında tıbbi uygulamalar, tıbbi hizmet sunumu ile eğitim hizmetlerinin yürütülmesi, bu yönde gerekli tedbirlerin alınması ve uygulamaların yapılmasını sağlamak için </w:t>
      </w:r>
      <w:r w:rsidRPr="00CE54A9">
        <w:rPr>
          <w:rFonts w:ascii="Times New Roman" w:hAnsi="Times New Roman" w:cs="Times New Roman"/>
        </w:rPr>
        <w:t>Anabilim dalı başkanı tarafından doçentliğini almış öğretim üyeleri arasında iki yıl süreyle görevlendirilir.</w:t>
      </w:r>
    </w:p>
    <w:p w14:paraId="65BE663C" w14:textId="64BE5E39" w:rsidR="001B5CBE" w:rsidRPr="00CE54A9" w:rsidRDefault="001B5CBE" w:rsidP="00932033">
      <w:pPr>
        <w:pStyle w:val="ListeParagraf"/>
        <w:numPr>
          <w:ilvl w:val="0"/>
          <w:numId w:val="21"/>
        </w:numPr>
        <w:shd w:val="clear" w:color="auto" w:fill="FFFFFF"/>
        <w:spacing w:after="0" w:line="240" w:lineRule="auto"/>
        <w:ind w:left="708"/>
        <w:jc w:val="both"/>
        <w:rPr>
          <w:rFonts w:ascii="Times New Roman" w:hAnsi="Times New Roman" w:cs="Times New Roman"/>
          <w:color w:val="0F0F0F"/>
        </w:rPr>
      </w:pPr>
      <w:r w:rsidRPr="00CE54A9">
        <w:rPr>
          <w:rStyle w:val="Gl"/>
          <w:rFonts w:ascii="Times New Roman" w:hAnsi="Times New Roman" w:cs="Times New Roman"/>
          <w:b w:val="0"/>
          <w:color w:val="000000"/>
        </w:rPr>
        <w:t>Eğitim Sorumlusunun görevleri</w:t>
      </w:r>
      <w:r w:rsidRPr="00CE54A9">
        <w:rPr>
          <w:rStyle w:val="Gl"/>
          <w:rFonts w:ascii="Times New Roman" w:hAnsi="Times New Roman" w:cs="Times New Roman"/>
          <w:color w:val="000000"/>
        </w:rPr>
        <w:t>;</w:t>
      </w:r>
      <w:r w:rsidR="00545A70" w:rsidRPr="00CE54A9">
        <w:rPr>
          <w:rStyle w:val="Gl"/>
          <w:rFonts w:ascii="Times New Roman" w:hAnsi="Times New Roman" w:cs="Times New Roman"/>
          <w:color w:val="000000"/>
        </w:rPr>
        <w:t xml:space="preserve"> </w:t>
      </w:r>
      <w:r w:rsidRPr="00CE54A9">
        <w:rPr>
          <w:rFonts w:ascii="Times New Roman" w:hAnsi="Times New Roman" w:cs="Times New Roman"/>
          <w:color w:val="000000"/>
        </w:rPr>
        <w:t>Eğitim sorumlusu, Anabilim Dalı Başkanı ile istişare etmek ve görüşünü almak suretiyle;</w:t>
      </w:r>
    </w:p>
    <w:p w14:paraId="5464ECFA" w14:textId="77777777" w:rsidR="001B5CBE" w:rsidRPr="00CE54A9" w:rsidRDefault="001B5CBE" w:rsidP="00932033">
      <w:pPr>
        <w:pStyle w:val="NormalWeb"/>
        <w:numPr>
          <w:ilvl w:val="0"/>
          <w:numId w:val="19"/>
        </w:numPr>
        <w:shd w:val="clear" w:color="auto" w:fill="FFFFFF"/>
        <w:spacing w:before="0" w:beforeAutospacing="0" w:after="0" w:afterAutospacing="0"/>
        <w:jc w:val="both"/>
        <w:rPr>
          <w:color w:val="0F0F0F"/>
          <w:sz w:val="22"/>
          <w:szCs w:val="22"/>
        </w:rPr>
      </w:pPr>
      <w:r w:rsidRPr="00CE54A9">
        <w:rPr>
          <w:color w:val="000000"/>
          <w:sz w:val="22"/>
          <w:szCs w:val="22"/>
        </w:rPr>
        <w:t>Anabilim Dalında uzmanlık eğitiminin, Tıpta ve Diş Hekimliğinde Uzmanlık Eğitimi Yönetmeliği esaslarına uygun olarak yürütülmesini, sağlamak,</w:t>
      </w:r>
    </w:p>
    <w:p w14:paraId="3EE42337" w14:textId="77777777" w:rsidR="001B5CBE" w:rsidRPr="00CE54A9" w:rsidRDefault="001B5CBE" w:rsidP="00932033">
      <w:pPr>
        <w:pStyle w:val="NormalWeb"/>
        <w:numPr>
          <w:ilvl w:val="0"/>
          <w:numId w:val="19"/>
        </w:numPr>
        <w:shd w:val="clear" w:color="auto" w:fill="FFFFFF"/>
        <w:spacing w:before="0" w:beforeAutospacing="0" w:after="0" w:afterAutospacing="0"/>
        <w:jc w:val="both"/>
        <w:rPr>
          <w:color w:val="0F0F0F"/>
          <w:sz w:val="22"/>
          <w:szCs w:val="22"/>
        </w:rPr>
      </w:pPr>
      <w:r w:rsidRPr="00CE54A9">
        <w:rPr>
          <w:color w:val="000000"/>
          <w:sz w:val="22"/>
          <w:szCs w:val="22"/>
        </w:rPr>
        <w:t xml:space="preserve">Uzmanlık öğrencilerinin rotasyonlarını </w:t>
      </w:r>
      <w:proofErr w:type="spellStart"/>
      <w:r w:rsidRPr="00CE54A9">
        <w:rPr>
          <w:color w:val="000000"/>
          <w:sz w:val="22"/>
          <w:szCs w:val="22"/>
        </w:rPr>
        <w:t>TUK’un</w:t>
      </w:r>
      <w:proofErr w:type="spellEnd"/>
      <w:r w:rsidRPr="00CE54A9">
        <w:rPr>
          <w:color w:val="000000"/>
          <w:sz w:val="22"/>
          <w:szCs w:val="22"/>
        </w:rPr>
        <w:t xml:space="preserve"> belirlediği planlamalara uygun sürede planlamak ve süresi içerisinde rotasyonlarını yapmaları için gerekli tedbirleri almak,</w:t>
      </w:r>
    </w:p>
    <w:p w14:paraId="5127BA23" w14:textId="77777777" w:rsidR="001B5CBE" w:rsidRPr="00CE54A9" w:rsidRDefault="001B5CBE" w:rsidP="00932033">
      <w:pPr>
        <w:pStyle w:val="NormalWeb"/>
        <w:numPr>
          <w:ilvl w:val="0"/>
          <w:numId w:val="19"/>
        </w:numPr>
        <w:shd w:val="clear" w:color="auto" w:fill="FFFFFF"/>
        <w:spacing w:before="0" w:beforeAutospacing="0" w:after="0" w:afterAutospacing="0"/>
        <w:jc w:val="both"/>
        <w:rPr>
          <w:color w:val="0F0F0F"/>
          <w:sz w:val="22"/>
          <w:szCs w:val="22"/>
        </w:rPr>
      </w:pPr>
      <w:r w:rsidRPr="00CE54A9">
        <w:rPr>
          <w:color w:val="000000"/>
          <w:sz w:val="22"/>
          <w:szCs w:val="22"/>
        </w:rPr>
        <w:t xml:space="preserve">Uzmanlık öğrencilerinde yıllık geri bildirimler, rotasyonlar sonrası geribildirimlerin alınması sağlamak. </w:t>
      </w:r>
    </w:p>
    <w:p w14:paraId="7C1CC3A7" w14:textId="77777777" w:rsidR="001B5CBE" w:rsidRPr="00CE54A9" w:rsidRDefault="001B5CBE" w:rsidP="00932033">
      <w:pPr>
        <w:pStyle w:val="ListeParagraf"/>
        <w:numPr>
          <w:ilvl w:val="0"/>
          <w:numId w:val="19"/>
        </w:numPr>
        <w:spacing w:after="0" w:line="240" w:lineRule="auto"/>
        <w:jc w:val="both"/>
        <w:rPr>
          <w:rFonts w:ascii="Times New Roman" w:hAnsi="Times New Roman" w:cs="Times New Roman"/>
        </w:rPr>
      </w:pPr>
      <w:r w:rsidRPr="00CE54A9">
        <w:rPr>
          <w:rFonts w:ascii="Times New Roman" w:hAnsi="Times New Roman" w:cs="Times New Roman"/>
        </w:rPr>
        <w:t xml:space="preserve">Uzmanlık öğrencilerinin da kazanması gereken klinik ve girişimsel yetkinlikleri kontrol eder. </w:t>
      </w:r>
    </w:p>
    <w:p w14:paraId="768ACFEE" w14:textId="77777777" w:rsidR="001B5CBE" w:rsidRPr="00CE54A9" w:rsidRDefault="001B5CBE" w:rsidP="00932033">
      <w:pPr>
        <w:pStyle w:val="NormalWeb"/>
        <w:numPr>
          <w:ilvl w:val="0"/>
          <w:numId w:val="19"/>
        </w:numPr>
        <w:shd w:val="clear" w:color="auto" w:fill="FFFFFF"/>
        <w:spacing w:before="0" w:beforeAutospacing="0" w:after="0" w:afterAutospacing="0"/>
        <w:jc w:val="both"/>
        <w:rPr>
          <w:color w:val="0F0F0F"/>
          <w:sz w:val="22"/>
          <w:szCs w:val="22"/>
        </w:rPr>
      </w:pPr>
      <w:r w:rsidRPr="00CE54A9">
        <w:rPr>
          <w:color w:val="000000"/>
          <w:sz w:val="22"/>
          <w:szCs w:val="22"/>
        </w:rPr>
        <w:t>Uzmanlık öğrencilerinin süresi içerisinde tez konularını vermek ve tez danışmanını belirlemek, tez süreçlerini takip aşmalarını kontrol eder.</w:t>
      </w:r>
    </w:p>
    <w:p w14:paraId="4657DDD0" w14:textId="6787DF34" w:rsidR="001B5CBE" w:rsidRPr="00CE54A9" w:rsidRDefault="003F7B7A" w:rsidP="00932033">
      <w:pPr>
        <w:pStyle w:val="NormalWeb"/>
        <w:numPr>
          <w:ilvl w:val="0"/>
          <w:numId w:val="19"/>
        </w:numPr>
        <w:shd w:val="clear" w:color="auto" w:fill="FFFFFF"/>
        <w:spacing w:before="0" w:beforeAutospacing="0" w:after="0" w:afterAutospacing="0"/>
        <w:jc w:val="both"/>
        <w:rPr>
          <w:color w:val="0F0F0F"/>
          <w:sz w:val="22"/>
          <w:szCs w:val="22"/>
        </w:rPr>
      </w:pPr>
      <w:proofErr w:type="spellStart"/>
      <w:r w:rsidRPr="00CE54A9">
        <w:rPr>
          <w:color w:val="000000"/>
          <w:sz w:val="22"/>
          <w:szCs w:val="22"/>
        </w:rPr>
        <w:t>UEK</w:t>
      </w:r>
      <w:r w:rsidR="001B5CBE" w:rsidRPr="00CE54A9">
        <w:rPr>
          <w:color w:val="000000"/>
          <w:sz w:val="22"/>
          <w:szCs w:val="22"/>
        </w:rPr>
        <w:t>’in</w:t>
      </w:r>
      <w:proofErr w:type="spellEnd"/>
      <w:r w:rsidR="001B5CBE" w:rsidRPr="00CE54A9">
        <w:rPr>
          <w:color w:val="000000"/>
          <w:sz w:val="22"/>
          <w:szCs w:val="22"/>
        </w:rPr>
        <w:t xml:space="preserve"> görev alanına giren konularda, kurulla iş birliği yapmak ve gerekli olan durumlarda kurulun onayına sunmak,</w:t>
      </w:r>
    </w:p>
    <w:p w14:paraId="33E5543F" w14:textId="77777777" w:rsidR="001B5CBE" w:rsidRPr="00CE54A9" w:rsidRDefault="001B5CBE" w:rsidP="00932033">
      <w:pPr>
        <w:pStyle w:val="NormalWeb"/>
        <w:numPr>
          <w:ilvl w:val="0"/>
          <w:numId w:val="19"/>
        </w:numPr>
        <w:shd w:val="clear" w:color="auto" w:fill="FFFFFF"/>
        <w:spacing w:before="0" w:beforeAutospacing="0" w:after="0" w:afterAutospacing="0"/>
        <w:jc w:val="both"/>
        <w:rPr>
          <w:color w:val="0F0F0F"/>
          <w:sz w:val="22"/>
          <w:szCs w:val="22"/>
        </w:rPr>
      </w:pPr>
      <w:r w:rsidRPr="00CE54A9">
        <w:rPr>
          <w:color w:val="000000"/>
          <w:sz w:val="22"/>
          <w:szCs w:val="22"/>
        </w:rPr>
        <w:t>Uzmanlık öğrencilerinin gizli kanaat notları ve diğer belgelerini tanzim etmek,</w:t>
      </w:r>
    </w:p>
    <w:p w14:paraId="7FDDCD00" w14:textId="77777777" w:rsidR="001B5CBE" w:rsidRPr="00CE54A9" w:rsidRDefault="001B5CBE" w:rsidP="00932033">
      <w:pPr>
        <w:pStyle w:val="NormalWeb"/>
        <w:numPr>
          <w:ilvl w:val="0"/>
          <w:numId w:val="19"/>
        </w:numPr>
        <w:shd w:val="clear" w:color="auto" w:fill="FFFFFF"/>
        <w:spacing w:before="0" w:beforeAutospacing="0" w:after="0" w:afterAutospacing="0"/>
        <w:jc w:val="both"/>
        <w:rPr>
          <w:color w:val="0F0F0F"/>
          <w:sz w:val="22"/>
          <w:szCs w:val="22"/>
        </w:rPr>
      </w:pPr>
      <w:r w:rsidRPr="00CE54A9">
        <w:rPr>
          <w:color w:val="000000"/>
          <w:sz w:val="22"/>
          <w:szCs w:val="22"/>
        </w:rPr>
        <w:t>Uzmanlık öğrencilerinin tıbbi uygulamalardan en üst seviyede faydalanmalarına ilişkin her türlü tedbiri almak,</w:t>
      </w:r>
    </w:p>
    <w:p w14:paraId="7B0E6A37" w14:textId="3FED078E" w:rsidR="001B5CBE" w:rsidRPr="00CE54A9" w:rsidRDefault="001B5CBE" w:rsidP="00932033">
      <w:pPr>
        <w:pStyle w:val="NormalWeb"/>
        <w:numPr>
          <w:ilvl w:val="0"/>
          <w:numId w:val="19"/>
        </w:numPr>
        <w:shd w:val="clear" w:color="auto" w:fill="FFFFFF"/>
        <w:spacing w:before="0" w:beforeAutospacing="0" w:after="0" w:afterAutospacing="0"/>
        <w:jc w:val="both"/>
        <w:rPr>
          <w:color w:val="0F0F0F"/>
          <w:sz w:val="22"/>
          <w:szCs w:val="22"/>
        </w:rPr>
      </w:pPr>
      <w:r w:rsidRPr="00CE54A9">
        <w:rPr>
          <w:color w:val="000000"/>
          <w:sz w:val="22"/>
          <w:szCs w:val="22"/>
        </w:rPr>
        <w:t xml:space="preserve">Anabilim Dalındaki eğitim, araştırma, yayın ve mesleki etik ihlallerini, </w:t>
      </w:r>
      <w:proofErr w:type="spellStart"/>
      <w:r w:rsidR="003F7B7A" w:rsidRPr="00CE54A9">
        <w:rPr>
          <w:color w:val="000000"/>
          <w:sz w:val="22"/>
          <w:szCs w:val="22"/>
        </w:rPr>
        <w:t>UEK</w:t>
      </w:r>
      <w:r w:rsidRPr="00CE54A9">
        <w:rPr>
          <w:color w:val="000000"/>
          <w:sz w:val="22"/>
          <w:szCs w:val="22"/>
        </w:rPr>
        <w:t>’</w:t>
      </w:r>
      <w:r w:rsidR="003F7B7A" w:rsidRPr="00CE54A9">
        <w:rPr>
          <w:color w:val="000000"/>
          <w:sz w:val="22"/>
          <w:szCs w:val="22"/>
        </w:rPr>
        <w:t>a</w:t>
      </w:r>
      <w:proofErr w:type="spellEnd"/>
      <w:r w:rsidRPr="00CE54A9">
        <w:rPr>
          <w:color w:val="000000"/>
          <w:sz w:val="22"/>
          <w:szCs w:val="22"/>
        </w:rPr>
        <w:t>/ ilgili Akademik Kurula bildirmek ve kurullarda görüşülmesini sağlamak,</w:t>
      </w:r>
    </w:p>
    <w:p w14:paraId="730DAB80" w14:textId="77777777" w:rsidR="001B5CBE" w:rsidRPr="00CE54A9" w:rsidRDefault="001B5CBE" w:rsidP="00932033">
      <w:pPr>
        <w:pStyle w:val="NormalWeb"/>
        <w:numPr>
          <w:ilvl w:val="0"/>
          <w:numId w:val="19"/>
        </w:numPr>
        <w:shd w:val="clear" w:color="auto" w:fill="FFFFFF"/>
        <w:spacing w:before="0" w:beforeAutospacing="0" w:after="0" w:afterAutospacing="0"/>
        <w:jc w:val="both"/>
        <w:rPr>
          <w:color w:val="0F0F0F"/>
          <w:sz w:val="22"/>
          <w:szCs w:val="22"/>
        </w:rPr>
      </w:pPr>
      <w:r w:rsidRPr="00CE54A9">
        <w:rPr>
          <w:color w:val="000000"/>
          <w:sz w:val="22"/>
          <w:szCs w:val="22"/>
        </w:rPr>
        <w:t xml:space="preserve">Uzmanlık eğitimi programının etkinlik ve verimliliğini takip etmek üzere, karne uygulamasının güncel olacak şekilde kontrolünü sağlamak </w:t>
      </w:r>
    </w:p>
    <w:p w14:paraId="6E794083" w14:textId="77777777" w:rsidR="001B5CBE" w:rsidRPr="00CE54A9" w:rsidRDefault="001B5CBE" w:rsidP="00932033">
      <w:pPr>
        <w:pStyle w:val="NormalWeb"/>
        <w:numPr>
          <w:ilvl w:val="0"/>
          <w:numId w:val="19"/>
        </w:numPr>
        <w:shd w:val="clear" w:color="auto" w:fill="FFFFFF"/>
        <w:spacing w:before="0" w:beforeAutospacing="0" w:after="0" w:afterAutospacing="0"/>
        <w:jc w:val="both"/>
        <w:rPr>
          <w:color w:val="0F0F0F"/>
          <w:sz w:val="22"/>
          <w:szCs w:val="22"/>
        </w:rPr>
      </w:pPr>
      <w:r w:rsidRPr="00CE54A9">
        <w:rPr>
          <w:color w:val="000000"/>
          <w:sz w:val="22"/>
          <w:szCs w:val="22"/>
        </w:rPr>
        <w:t xml:space="preserve">Tıpta ve Diş Hekimliğinde Uzmanlık Eğitimi Yönetmeliği, Kardiyoloji çekirdek eğitim programı, görev tanımı, Sağlık mevzuatı, hukuksal ve mesleki etik konularda bilgilendirilmesini sağlamak,  </w:t>
      </w:r>
    </w:p>
    <w:p w14:paraId="3CACDAE6" w14:textId="77777777" w:rsidR="001B5CBE" w:rsidRPr="00CE54A9" w:rsidRDefault="001B5CBE" w:rsidP="00932033">
      <w:pPr>
        <w:pStyle w:val="NormalWeb"/>
        <w:numPr>
          <w:ilvl w:val="0"/>
          <w:numId w:val="19"/>
        </w:numPr>
        <w:shd w:val="clear" w:color="auto" w:fill="FFFFFF"/>
        <w:spacing w:before="0" w:beforeAutospacing="0" w:after="0" w:afterAutospacing="0"/>
        <w:jc w:val="both"/>
        <w:rPr>
          <w:color w:val="0F0F0F"/>
          <w:sz w:val="22"/>
          <w:szCs w:val="22"/>
        </w:rPr>
      </w:pPr>
      <w:r w:rsidRPr="00CE54A9">
        <w:rPr>
          <w:color w:val="000000"/>
          <w:sz w:val="22"/>
          <w:szCs w:val="22"/>
        </w:rPr>
        <w:t>Anabilim Dalının yıllık eğitim ve kongre-konferans gibi programlarını hazırlamak,</w:t>
      </w:r>
    </w:p>
    <w:p w14:paraId="4E568664" w14:textId="1F582EA6" w:rsidR="001B5CBE" w:rsidRPr="00CE54A9" w:rsidRDefault="001B5CBE" w:rsidP="00932033">
      <w:pPr>
        <w:pStyle w:val="NormalWeb"/>
        <w:numPr>
          <w:ilvl w:val="0"/>
          <w:numId w:val="19"/>
        </w:numPr>
        <w:shd w:val="clear" w:color="auto" w:fill="FFFFFF"/>
        <w:spacing w:before="0" w:beforeAutospacing="0" w:after="0" w:afterAutospacing="0"/>
        <w:jc w:val="both"/>
        <w:rPr>
          <w:color w:val="0F0F0F"/>
          <w:sz w:val="22"/>
          <w:szCs w:val="22"/>
        </w:rPr>
      </w:pPr>
      <w:r w:rsidRPr="00CE54A9">
        <w:rPr>
          <w:color w:val="000000"/>
          <w:sz w:val="22"/>
          <w:szCs w:val="22"/>
        </w:rPr>
        <w:t xml:space="preserve">Çalışma takviminin oluşturulması ve çizelgelerin hazırlanması için; </w:t>
      </w:r>
      <w:r w:rsidR="00E22F79" w:rsidRPr="00CE54A9">
        <w:rPr>
          <w:color w:val="000000"/>
          <w:sz w:val="22"/>
          <w:szCs w:val="22"/>
        </w:rPr>
        <w:t>Kliniğin sağlık</w:t>
      </w:r>
      <w:r w:rsidRPr="00CE54A9">
        <w:rPr>
          <w:color w:val="000000"/>
          <w:sz w:val="22"/>
          <w:szCs w:val="22"/>
        </w:rPr>
        <w:t xml:space="preserve"> hizmeti sunumunda, asistanların uygulamalı eğitim ve kıdemlerine uygun (Eğitim süreleri ve müfredatta belirlenen yeterlilik ve yetkinliklerine uygun çalışma programı oluşturulmasını temin etmek) planlayarak, yapılan planlamalara uygun (izin-nöbet –ameliyat) çizelgeleri oluşturmak üzere idari sorumluya bildirmek,</w:t>
      </w:r>
    </w:p>
    <w:p w14:paraId="686E8630" w14:textId="77777777" w:rsidR="001B5CBE" w:rsidRPr="00CE54A9" w:rsidRDefault="001B5CBE" w:rsidP="00932033">
      <w:pPr>
        <w:pStyle w:val="NormalWeb"/>
        <w:numPr>
          <w:ilvl w:val="0"/>
          <w:numId w:val="19"/>
        </w:numPr>
        <w:shd w:val="clear" w:color="auto" w:fill="FFFFFF"/>
        <w:spacing w:before="0" w:beforeAutospacing="0" w:after="0" w:afterAutospacing="0"/>
        <w:jc w:val="both"/>
        <w:rPr>
          <w:color w:val="0F0F0F"/>
          <w:sz w:val="22"/>
          <w:szCs w:val="22"/>
        </w:rPr>
      </w:pPr>
      <w:r w:rsidRPr="00CE54A9">
        <w:rPr>
          <w:color w:val="000000"/>
          <w:sz w:val="22"/>
          <w:szCs w:val="22"/>
        </w:rPr>
        <w:t>Klinikte kullanılacak bilimsel veri tabanı oluşturmak ve bunun, diğer eğitim klinikleri ile paylaşımını sağlamak,</w:t>
      </w:r>
    </w:p>
    <w:p w14:paraId="731ED3CC" w14:textId="15025732" w:rsidR="001B5CBE" w:rsidRPr="00CE54A9" w:rsidRDefault="001B5CBE" w:rsidP="00932033">
      <w:pPr>
        <w:pStyle w:val="NormalWeb"/>
        <w:numPr>
          <w:ilvl w:val="0"/>
          <w:numId w:val="19"/>
        </w:numPr>
        <w:shd w:val="clear" w:color="auto" w:fill="FFFFFF"/>
        <w:spacing w:before="0" w:beforeAutospacing="0" w:after="0" w:afterAutospacing="0"/>
        <w:jc w:val="both"/>
        <w:rPr>
          <w:color w:val="0F0F0F"/>
          <w:sz w:val="22"/>
          <w:szCs w:val="22"/>
        </w:rPr>
      </w:pPr>
      <w:r w:rsidRPr="00CE54A9">
        <w:rPr>
          <w:color w:val="000000"/>
          <w:sz w:val="22"/>
          <w:szCs w:val="22"/>
        </w:rPr>
        <w:t>Tıpta ve diş hekimliğinde uzmanlık eğitimi yönetmeliği kapsamında tıpta uzmanlık kurulu tarafından kabul edilen çekirdek eğitim müfredatlarını uygulamak, uygulamasını takip etmek ve genişletilmiş eğitim müfredatını oluşturmak,</w:t>
      </w:r>
    </w:p>
    <w:p w14:paraId="00B03CB0" w14:textId="77777777" w:rsidR="001B5CBE" w:rsidRPr="00CE54A9" w:rsidRDefault="001B5CBE" w:rsidP="00932033">
      <w:pPr>
        <w:pStyle w:val="NormalWeb"/>
        <w:numPr>
          <w:ilvl w:val="0"/>
          <w:numId w:val="19"/>
        </w:numPr>
        <w:shd w:val="clear" w:color="auto" w:fill="FFFFFF"/>
        <w:spacing w:before="0" w:beforeAutospacing="0" w:after="0" w:afterAutospacing="0"/>
        <w:jc w:val="both"/>
        <w:rPr>
          <w:color w:val="0F0F0F"/>
          <w:sz w:val="22"/>
          <w:szCs w:val="22"/>
        </w:rPr>
      </w:pPr>
      <w:r w:rsidRPr="00CE54A9">
        <w:rPr>
          <w:color w:val="000000"/>
          <w:sz w:val="22"/>
          <w:szCs w:val="22"/>
        </w:rPr>
        <w:t xml:space="preserve">Eğitim birimine ilişkin eğitim müfredatlarını hazırlayarak </w:t>
      </w:r>
      <w:proofErr w:type="spellStart"/>
      <w:r w:rsidRPr="00CE54A9">
        <w:rPr>
          <w:color w:val="000000"/>
          <w:sz w:val="22"/>
          <w:szCs w:val="22"/>
        </w:rPr>
        <w:t>TUK’un</w:t>
      </w:r>
      <w:proofErr w:type="spellEnd"/>
      <w:r w:rsidRPr="00CE54A9">
        <w:rPr>
          <w:color w:val="000000"/>
          <w:sz w:val="22"/>
          <w:szCs w:val="22"/>
        </w:rPr>
        <w:t xml:space="preserve"> onayına sunmak,</w:t>
      </w:r>
    </w:p>
    <w:p w14:paraId="0414DDEB" w14:textId="77777777" w:rsidR="001B5CBE" w:rsidRPr="00CE54A9" w:rsidRDefault="001B5CBE" w:rsidP="00932033">
      <w:pPr>
        <w:pStyle w:val="NormalWeb"/>
        <w:numPr>
          <w:ilvl w:val="0"/>
          <w:numId w:val="19"/>
        </w:numPr>
        <w:shd w:val="clear" w:color="auto" w:fill="FFFFFF"/>
        <w:spacing w:before="0" w:beforeAutospacing="0" w:after="0" w:afterAutospacing="0"/>
        <w:jc w:val="both"/>
        <w:rPr>
          <w:color w:val="000000"/>
          <w:sz w:val="22"/>
          <w:szCs w:val="22"/>
        </w:rPr>
      </w:pPr>
      <w:r w:rsidRPr="00CE54A9">
        <w:rPr>
          <w:color w:val="000000"/>
          <w:sz w:val="22"/>
          <w:szCs w:val="22"/>
        </w:rPr>
        <w:t>Uzmanlık eğitimine yeni başlayan uzmanlık öğrencilerine oryantasyon eğitimi verilmesi için planlama yapmak ve eğitimin içeriğini hazırlamak.</w:t>
      </w:r>
    </w:p>
    <w:p w14:paraId="2F9239C5" w14:textId="77777777" w:rsidR="001B5CBE" w:rsidRPr="00CE54A9" w:rsidRDefault="001B5CBE" w:rsidP="00932033">
      <w:pPr>
        <w:pStyle w:val="ListeParagraf"/>
        <w:numPr>
          <w:ilvl w:val="0"/>
          <w:numId w:val="19"/>
        </w:numPr>
        <w:spacing w:after="0" w:line="240" w:lineRule="auto"/>
        <w:jc w:val="both"/>
        <w:rPr>
          <w:rFonts w:ascii="Times New Roman" w:hAnsi="Times New Roman" w:cs="Times New Roman"/>
        </w:rPr>
      </w:pPr>
      <w:r w:rsidRPr="00CE54A9">
        <w:rPr>
          <w:rFonts w:ascii="Times New Roman" w:hAnsi="Times New Roman" w:cs="Times New Roman"/>
        </w:rPr>
        <w:t xml:space="preserve">Asistan temsilcisi seçimi ve görevlerinin koordinasyonu sağlamak. </w:t>
      </w:r>
    </w:p>
    <w:p w14:paraId="0145147C" w14:textId="77777777" w:rsidR="001B5CBE" w:rsidRPr="00CE54A9" w:rsidRDefault="001B5CBE" w:rsidP="00932033">
      <w:pPr>
        <w:pStyle w:val="NormalWeb"/>
        <w:shd w:val="clear" w:color="auto" w:fill="FFFFFF"/>
        <w:spacing w:before="0" w:beforeAutospacing="0" w:after="0" w:afterAutospacing="0"/>
        <w:ind w:left="720"/>
        <w:jc w:val="both"/>
        <w:rPr>
          <w:color w:val="0F0F0F"/>
          <w:sz w:val="22"/>
          <w:szCs w:val="22"/>
        </w:rPr>
      </w:pPr>
      <w:proofErr w:type="gramStart"/>
      <w:r w:rsidRPr="00CE54A9">
        <w:rPr>
          <w:color w:val="000000"/>
          <w:sz w:val="22"/>
          <w:szCs w:val="22"/>
        </w:rPr>
        <w:t>görevlerini</w:t>
      </w:r>
      <w:proofErr w:type="gramEnd"/>
      <w:r w:rsidRPr="00CE54A9">
        <w:rPr>
          <w:color w:val="000000"/>
          <w:sz w:val="22"/>
          <w:szCs w:val="22"/>
        </w:rPr>
        <w:t xml:space="preserve"> yürütür.</w:t>
      </w:r>
    </w:p>
    <w:p w14:paraId="7660EE7B" w14:textId="77777777" w:rsidR="00864FF4" w:rsidRPr="00CE54A9" w:rsidRDefault="00864FF4" w:rsidP="00932033">
      <w:pPr>
        <w:autoSpaceDE w:val="0"/>
        <w:autoSpaceDN w:val="0"/>
        <w:adjustRightInd w:val="0"/>
        <w:spacing w:after="0" w:line="240" w:lineRule="auto"/>
        <w:jc w:val="both"/>
        <w:rPr>
          <w:rFonts w:ascii="Times New Roman" w:hAnsi="Times New Roman" w:cs="Times New Roman"/>
          <w:kern w:val="0"/>
        </w:rPr>
      </w:pPr>
    </w:p>
    <w:p w14:paraId="64FAE09B" w14:textId="6637EC0E" w:rsidR="00864FF4" w:rsidRPr="00CE54A9" w:rsidRDefault="001B5CBE"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 xml:space="preserve">Uzmanlık Öğrencisi </w:t>
      </w:r>
      <w:r w:rsidR="00864FF4" w:rsidRPr="00CE54A9">
        <w:rPr>
          <w:rFonts w:ascii="Times New Roman" w:hAnsi="Times New Roman" w:cs="Times New Roman"/>
          <w:b/>
          <w:bCs/>
          <w:kern w:val="0"/>
        </w:rPr>
        <w:t>Eğitim Sorumlusu ve/veya Tez Danışmanı</w:t>
      </w:r>
    </w:p>
    <w:p w14:paraId="78E72443" w14:textId="5704A4CB" w:rsidR="001B5CBE" w:rsidRPr="00CE54A9" w:rsidRDefault="00864FF4"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 xml:space="preserve">Madde </w:t>
      </w:r>
      <w:r w:rsidR="004215AF" w:rsidRPr="00CE54A9">
        <w:rPr>
          <w:rFonts w:ascii="Times New Roman" w:hAnsi="Times New Roman" w:cs="Times New Roman"/>
          <w:b/>
          <w:bCs/>
          <w:kern w:val="0"/>
        </w:rPr>
        <w:t>10</w:t>
      </w:r>
      <w:r w:rsidRPr="00CE54A9">
        <w:rPr>
          <w:rFonts w:ascii="Times New Roman" w:hAnsi="Times New Roman" w:cs="Times New Roman"/>
          <w:b/>
          <w:bCs/>
          <w:kern w:val="0"/>
        </w:rPr>
        <w:t xml:space="preserve">. </w:t>
      </w:r>
    </w:p>
    <w:p w14:paraId="23F137A1" w14:textId="07C900CA" w:rsidR="008A6260" w:rsidRPr="00CE54A9" w:rsidRDefault="009528D2" w:rsidP="009843A3">
      <w:pPr>
        <w:pStyle w:val="ListeParagraf"/>
        <w:numPr>
          <w:ilvl w:val="0"/>
          <w:numId w:val="15"/>
        </w:numPr>
        <w:autoSpaceDE w:val="0"/>
        <w:autoSpaceDN w:val="0"/>
        <w:adjustRightInd w:val="0"/>
        <w:spacing w:after="0" w:line="240" w:lineRule="auto"/>
        <w:jc w:val="both"/>
        <w:rPr>
          <w:rFonts w:ascii="Times New Roman" w:hAnsi="Times New Roman" w:cs="Times New Roman"/>
          <w:b/>
          <w:bCs/>
          <w:kern w:val="0"/>
          <w:sz w:val="24"/>
          <w:szCs w:val="24"/>
        </w:rPr>
      </w:pPr>
      <w:r w:rsidRPr="00CE54A9">
        <w:rPr>
          <w:rFonts w:ascii="Times New Roman" w:hAnsi="Times New Roman" w:cs="Times New Roman"/>
          <w:color w:val="1F1F1F"/>
          <w:sz w:val="24"/>
          <w:szCs w:val="24"/>
          <w:shd w:val="clear" w:color="auto" w:fill="FFFFFF"/>
        </w:rPr>
        <w:t xml:space="preserve">Uzmanlık eğitimi, </w:t>
      </w:r>
      <w:r w:rsidR="008A6260" w:rsidRPr="00CE54A9">
        <w:rPr>
          <w:rFonts w:ascii="Times New Roman" w:hAnsi="Times New Roman" w:cs="Times New Roman"/>
          <w:color w:val="000000"/>
        </w:rPr>
        <w:t>ilgili dalda uzman olup profesör, doçent, doktor öğretim üyesi unvanına sahip olanlar ile eğitim görevlisi veya başasistanlar tarafından verilir. Doktor öğretim üyesi ve başasistanların uzmanlık eğitimi verebilmeleri için uzmanı oldukları alanda fiilen en az bir yıl çalışmış olmaları şarttır.</w:t>
      </w:r>
    </w:p>
    <w:p w14:paraId="6B2D3AA4" w14:textId="339B6F44" w:rsidR="00095423" w:rsidRPr="00CE54A9" w:rsidRDefault="00864FF4" w:rsidP="00932033">
      <w:pPr>
        <w:pStyle w:val="ListeParagraf"/>
        <w:numPr>
          <w:ilvl w:val="0"/>
          <w:numId w:val="15"/>
        </w:numPr>
        <w:spacing w:after="0" w:line="240" w:lineRule="auto"/>
        <w:jc w:val="both"/>
        <w:rPr>
          <w:rFonts w:ascii="Times New Roman" w:hAnsi="Times New Roman" w:cs="Times New Roman"/>
        </w:rPr>
      </w:pPr>
      <w:r w:rsidRPr="00CE54A9">
        <w:rPr>
          <w:rFonts w:ascii="Times New Roman" w:hAnsi="Times New Roman" w:cs="Times New Roman"/>
        </w:rPr>
        <w:t xml:space="preserve">Her uzmanlık öğrencisinin göreve başlamasını takip eden ilk ay içerisinde anabilim dalı akademik kurul kararı ile eğitim sorumlusu belirlenir. </w:t>
      </w:r>
      <w:r w:rsidR="00E866B9" w:rsidRPr="00CE54A9">
        <w:rPr>
          <w:rFonts w:ascii="Times New Roman" w:hAnsi="Times New Roman" w:cs="Times New Roman"/>
        </w:rPr>
        <w:t xml:space="preserve">Eğitim sorumlusu </w:t>
      </w:r>
      <w:r w:rsidRPr="00CE54A9">
        <w:rPr>
          <w:rFonts w:ascii="Times New Roman" w:hAnsi="Times New Roman" w:cs="Times New Roman"/>
        </w:rPr>
        <w:t xml:space="preserve">aynı zamanda tez </w:t>
      </w:r>
      <w:r w:rsidR="00E866B9" w:rsidRPr="00CE54A9">
        <w:rPr>
          <w:rFonts w:ascii="Times New Roman" w:hAnsi="Times New Roman" w:cs="Times New Roman"/>
        </w:rPr>
        <w:t>tez danışmanı olarak da</w:t>
      </w:r>
      <w:r w:rsidRPr="00CE54A9">
        <w:rPr>
          <w:rFonts w:ascii="Times New Roman" w:hAnsi="Times New Roman" w:cs="Times New Roman"/>
        </w:rPr>
        <w:t xml:space="preserve"> </w:t>
      </w:r>
      <w:r w:rsidR="00E22F79" w:rsidRPr="00CE54A9">
        <w:rPr>
          <w:rFonts w:ascii="Times New Roman" w:hAnsi="Times New Roman" w:cs="Times New Roman"/>
        </w:rPr>
        <w:t>a</w:t>
      </w:r>
      <w:r w:rsidRPr="00CE54A9">
        <w:rPr>
          <w:rFonts w:ascii="Times New Roman" w:hAnsi="Times New Roman" w:cs="Times New Roman"/>
        </w:rPr>
        <w:t>tan</w:t>
      </w:r>
      <w:r w:rsidR="00E22F79" w:rsidRPr="00CE54A9">
        <w:rPr>
          <w:rFonts w:ascii="Times New Roman" w:hAnsi="Times New Roman" w:cs="Times New Roman"/>
        </w:rPr>
        <w:t>abilir</w:t>
      </w:r>
      <w:r w:rsidR="00E866B9" w:rsidRPr="00CE54A9">
        <w:rPr>
          <w:rFonts w:ascii="Times New Roman" w:hAnsi="Times New Roman" w:cs="Times New Roman"/>
        </w:rPr>
        <w:t xml:space="preserve">. </w:t>
      </w:r>
      <w:r w:rsidRPr="00CE54A9">
        <w:rPr>
          <w:rFonts w:ascii="Times New Roman" w:hAnsi="Times New Roman" w:cs="Times New Roman"/>
        </w:rPr>
        <w:t xml:space="preserve">Bu durum Anabilim Dalı Başkanı tarafından üst yazı ile </w:t>
      </w:r>
      <w:proofErr w:type="spellStart"/>
      <w:r w:rsidR="003F7B7A" w:rsidRPr="00CE54A9">
        <w:rPr>
          <w:rFonts w:ascii="Times New Roman" w:hAnsi="Times New Roman" w:cs="Times New Roman"/>
        </w:rPr>
        <w:t>UEK</w:t>
      </w:r>
      <w:r w:rsidRPr="00CE54A9">
        <w:rPr>
          <w:rFonts w:ascii="Times New Roman" w:hAnsi="Times New Roman" w:cs="Times New Roman"/>
        </w:rPr>
        <w:t>’</w:t>
      </w:r>
      <w:r w:rsidR="003F7B7A" w:rsidRPr="00CE54A9">
        <w:rPr>
          <w:rFonts w:ascii="Times New Roman" w:hAnsi="Times New Roman" w:cs="Times New Roman"/>
        </w:rPr>
        <w:t>a</w:t>
      </w:r>
      <w:proofErr w:type="spellEnd"/>
      <w:r w:rsidRPr="00CE54A9">
        <w:rPr>
          <w:rFonts w:ascii="Times New Roman" w:hAnsi="Times New Roman" w:cs="Times New Roman"/>
        </w:rPr>
        <w:t xml:space="preserve"> bildirilir. </w:t>
      </w:r>
    </w:p>
    <w:p w14:paraId="431B610E" w14:textId="25EA1D8C" w:rsidR="00095423" w:rsidRPr="00CE54A9" w:rsidRDefault="00095423" w:rsidP="00932033">
      <w:pPr>
        <w:pStyle w:val="ListeParagraf"/>
        <w:numPr>
          <w:ilvl w:val="0"/>
          <w:numId w:val="15"/>
        </w:numPr>
        <w:spacing w:after="0" w:line="240" w:lineRule="auto"/>
        <w:jc w:val="both"/>
        <w:rPr>
          <w:rFonts w:ascii="Times New Roman" w:hAnsi="Times New Roman" w:cs="Times New Roman"/>
        </w:rPr>
      </w:pPr>
      <w:r w:rsidRPr="00CE54A9">
        <w:rPr>
          <w:rFonts w:ascii="Times New Roman" w:hAnsi="Times New Roman" w:cs="Times New Roman"/>
        </w:rPr>
        <w:t>Eğitim sorumlusu ve/veya Tez Danışmanı görevinin,</w:t>
      </w:r>
      <w:r w:rsidR="00836984" w:rsidRPr="00CE54A9">
        <w:rPr>
          <w:rFonts w:ascii="Times New Roman" w:hAnsi="Times New Roman" w:cs="Times New Roman"/>
        </w:rPr>
        <w:t xml:space="preserve"> </w:t>
      </w:r>
      <w:r w:rsidRPr="00CE54A9">
        <w:rPr>
          <w:rFonts w:ascii="Times New Roman" w:hAnsi="Times New Roman" w:cs="Times New Roman"/>
        </w:rPr>
        <w:t>anabilim dalındaki öğretim üyelerine eşit bir şekilde dağıtılması gözetilir.</w:t>
      </w:r>
    </w:p>
    <w:p w14:paraId="27D7F80A" w14:textId="6D0852D3" w:rsidR="001B5CBE" w:rsidRPr="00CE54A9" w:rsidRDefault="001B5CBE" w:rsidP="00932033">
      <w:pPr>
        <w:pStyle w:val="ListeParagraf"/>
        <w:numPr>
          <w:ilvl w:val="0"/>
          <w:numId w:val="15"/>
        </w:numPr>
        <w:spacing w:after="0" w:line="240" w:lineRule="auto"/>
        <w:jc w:val="both"/>
        <w:rPr>
          <w:rFonts w:ascii="Times New Roman" w:hAnsi="Times New Roman" w:cs="Times New Roman"/>
        </w:rPr>
      </w:pPr>
      <w:r w:rsidRPr="00CE54A9">
        <w:rPr>
          <w:rFonts w:ascii="Times New Roman" w:hAnsi="Times New Roman" w:cs="Times New Roman"/>
        </w:rPr>
        <w:t xml:space="preserve">Eğitim sorumlusu/Tez Danışman, öğrencisinin, programın öğrenme hedeflerine ulaşmasında rehberlik eden kişidir. Bu ilişkide açıklık ve dürüstlük olması gereken en önemli özelliklerdir. Bu bağlamda, danışman öğrencinin ilgi alanını ve yeteneğini dikkate alarak tez çalışmasına yönlendirmelidir. </w:t>
      </w:r>
    </w:p>
    <w:p w14:paraId="23535693" w14:textId="6C85219E" w:rsidR="001B5CBE" w:rsidRPr="00CE54A9" w:rsidRDefault="001B5CBE" w:rsidP="00932033">
      <w:pPr>
        <w:pStyle w:val="ListeParagraf"/>
        <w:numPr>
          <w:ilvl w:val="0"/>
          <w:numId w:val="15"/>
        </w:numPr>
        <w:spacing w:after="0" w:line="240" w:lineRule="auto"/>
        <w:jc w:val="both"/>
        <w:rPr>
          <w:rFonts w:ascii="Times New Roman" w:hAnsi="Times New Roman" w:cs="Times New Roman"/>
        </w:rPr>
      </w:pPr>
      <w:r w:rsidRPr="00CE54A9">
        <w:rPr>
          <w:rFonts w:ascii="Times New Roman" w:hAnsi="Times New Roman" w:cs="Times New Roman"/>
        </w:rPr>
        <w:t xml:space="preserve">Eğitim sorumlusu/Tez Danışmanı aşağıdaki görevlerin yerine getirilmesinden sorumludur:  </w:t>
      </w:r>
    </w:p>
    <w:p w14:paraId="4F2D0F0E" w14:textId="63E3BC1E" w:rsidR="001B5CBE" w:rsidRPr="00CE54A9" w:rsidRDefault="001B5CBE" w:rsidP="00932033">
      <w:pPr>
        <w:pStyle w:val="ListeParagraf"/>
        <w:numPr>
          <w:ilvl w:val="0"/>
          <w:numId w:val="16"/>
        </w:numPr>
        <w:spacing w:after="0" w:line="240" w:lineRule="auto"/>
        <w:jc w:val="both"/>
        <w:rPr>
          <w:rFonts w:ascii="Times New Roman" w:hAnsi="Times New Roman" w:cs="Times New Roman"/>
        </w:rPr>
      </w:pPr>
      <w:r w:rsidRPr="00CE54A9">
        <w:rPr>
          <w:rFonts w:ascii="Times New Roman" w:hAnsi="Times New Roman" w:cs="Times New Roman"/>
        </w:rPr>
        <w:t xml:space="preserve">Öğrencinin öğrenimini başarıyla sürdürebilmesi ve yönetmelikte öngörülen sürede tamamlayabilmesi için yardımcı olur. </w:t>
      </w:r>
    </w:p>
    <w:p w14:paraId="0EA77B22" w14:textId="77777777" w:rsidR="001B5CBE" w:rsidRPr="00CE54A9" w:rsidRDefault="001B5CBE" w:rsidP="00932033">
      <w:pPr>
        <w:pStyle w:val="ListeParagraf"/>
        <w:numPr>
          <w:ilvl w:val="0"/>
          <w:numId w:val="16"/>
        </w:numPr>
        <w:spacing w:after="0" w:line="240" w:lineRule="auto"/>
        <w:jc w:val="both"/>
        <w:rPr>
          <w:rFonts w:ascii="Times New Roman" w:hAnsi="Times New Roman" w:cs="Times New Roman"/>
        </w:rPr>
      </w:pPr>
      <w:r w:rsidRPr="00CE54A9">
        <w:rPr>
          <w:rFonts w:ascii="Times New Roman" w:hAnsi="Times New Roman" w:cs="Times New Roman"/>
        </w:rPr>
        <w:t xml:space="preserve"> Öğrencileri, değişim programları ve yurt dışı eğitim olanakları konusunda yönlendirir.  </w:t>
      </w:r>
    </w:p>
    <w:p w14:paraId="4A2B822C" w14:textId="77777777" w:rsidR="001B5CBE" w:rsidRPr="00CE54A9" w:rsidRDefault="001B5CBE" w:rsidP="00932033">
      <w:pPr>
        <w:pStyle w:val="ListeParagraf"/>
        <w:numPr>
          <w:ilvl w:val="0"/>
          <w:numId w:val="16"/>
        </w:numPr>
        <w:spacing w:after="0" w:line="240" w:lineRule="auto"/>
        <w:jc w:val="both"/>
        <w:rPr>
          <w:rFonts w:ascii="Times New Roman" w:hAnsi="Times New Roman" w:cs="Times New Roman"/>
        </w:rPr>
      </w:pPr>
      <w:r w:rsidRPr="00CE54A9">
        <w:rPr>
          <w:rFonts w:ascii="Times New Roman" w:hAnsi="Times New Roman" w:cs="Times New Roman"/>
        </w:rPr>
        <w:t xml:space="preserve">Öğrencinin bilgiye ulaşma, bilgi üretme ve değerlendirme becerisinin gelişmesinde yol gösterici olur. Öğrenci </w:t>
      </w:r>
      <w:proofErr w:type="gramStart"/>
      <w:r w:rsidRPr="00CE54A9">
        <w:rPr>
          <w:rFonts w:ascii="Times New Roman" w:hAnsi="Times New Roman" w:cs="Times New Roman"/>
        </w:rPr>
        <w:t>ile birlikte</w:t>
      </w:r>
      <w:proofErr w:type="gramEnd"/>
      <w:r w:rsidRPr="00CE54A9">
        <w:rPr>
          <w:rFonts w:ascii="Times New Roman" w:hAnsi="Times New Roman" w:cs="Times New Roman"/>
        </w:rPr>
        <w:t xml:space="preserve"> tez çalışmasını planlar, çalışma için gerekli altyapının hazırlanması için yönlendirici olur. </w:t>
      </w:r>
    </w:p>
    <w:p w14:paraId="022D9C05" w14:textId="2518414E" w:rsidR="001B5CBE" w:rsidRPr="00CE54A9" w:rsidRDefault="001B5CBE" w:rsidP="00932033">
      <w:pPr>
        <w:pStyle w:val="ListeParagraf"/>
        <w:numPr>
          <w:ilvl w:val="0"/>
          <w:numId w:val="16"/>
        </w:numPr>
        <w:spacing w:after="0" w:line="240" w:lineRule="auto"/>
        <w:jc w:val="both"/>
        <w:rPr>
          <w:rFonts w:ascii="Times New Roman" w:hAnsi="Times New Roman" w:cs="Times New Roman"/>
        </w:rPr>
      </w:pPr>
      <w:r w:rsidRPr="00CE54A9">
        <w:rPr>
          <w:rFonts w:ascii="Times New Roman" w:hAnsi="Times New Roman" w:cs="Times New Roman"/>
        </w:rPr>
        <w:t xml:space="preserve"> Öğrencinin tez önerisini zamanında </w:t>
      </w:r>
      <w:proofErr w:type="spellStart"/>
      <w:r w:rsidR="003F7B7A" w:rsidRPr="00CE54A9">
        <w:rPr>
          <w:rFonts w:ascii="Times New Roman" w:hAnsi="Times New Roman" w:cs="Times New Roman"/>
        </w:rPr>
        <w:t>UEK</w:t>
      </w:r>
      <w:r w:rsidRPr="00CE54A9">
        <w:rPr>
          <w:rFonts w:ascii="Times New Roman" w:hAnsi="Times New Roman" w:cs="Times New Roman"/>
        </w:rPr>
        <w:t>’</w:t>
      </w:r>
      <w:r w:rsidR="003F7B7A" w:rsidRPr="00CE54A9">
        <w:rPr>
          <w:rFonts w:ascii="Times New Roman" w:hAnsi="Times New Roman" w:cs="Times New Roman"/>
        </w:rPr>
        <w:t>a</w:t>
      </w:r>
      <w:proofErr w:type="spellEnd"/>
      <w:r w:rsidRPr="00CE54A9">
        <w:rPr>
          <w:rFonts w:ascii="Times New Roman" w:hAnsi="Times New Roman" w:cs="Times New Roman"/>
        </w:rPr>
        <w:t xml:space="preserve"> vermesi, tez izlemesinin düzenli olarak yapılması ve raporlarının hazırlanması için yol gösterir. </w:t>
      </w:r>
    </w:p>
    <w:p w14:paraId="2AC70A9D" w14:textId="77777777" w:rsidR="001B5CBE" w:rsidRPr="00CE54A9" w:rsidRDefault="001B5CBE" w:rsidP="00932033">
      <w:pPr>
        <w:pStyle w:val="ListeParagraf"/>
        <w:numPr>
          <w:ilvl w:val="0"/>
          <w:numId w:val="16"/>
        </w:numPr>
        <w:spacing w:after="0" w:line="240" w:lineRule="auto"/>
        <w:jc w:val="both"/>
        <w:rPr>
          <w:rFonts w:ascii="Times New Roman" w:hAnsi="Times New Roman" w:cs="Times New Roman"/>
        </w:rPr>
      </w:pPr>
      <w:r w:rsidRPr="00CE54A9">
        <w:rPr>
          <w:rFonts w:ascii="Times New Roman" w:hAnsi="Times New Roman" w:cs="Times New Roman"/>
        </w:rPr>
        <w:t>Öğrenciyi araştırma ve veri kayıt defterini düzgün biçimde tutması için yönlendirir ve defteri sık sık kontrol eder.</w:t>
      </w:r>
    </w:p>
    <w:p w14:paraId="30EEF59E" w14:textId="77777777" w:rsidR="001B5CBE" w:rsidRPr="00CE54A9" w:rsidRDefault="001B5CBE" w:rsidP="00932033">
      <w:pPr>
        <w:pStyle w:val="ListeParagraf"/>
        <w:numPr>
          <w:ilvl w:val="0"/>
          <w:numId w:val="16"/>
        </w:numPr>
        <w:spacing w:after="0" w:line="240" w:lineRule="auto"/>
        <w:jc w:val="both"/>
        <w:rPr>
          <w:rFonts w:ascii="Times New Roman" w:hAnsi="Times New Roman" w:cs="Times New Roman"/>
        </w:rPr>
      </w:pPr>
      <w:r w:rsidRPr="00CE54A9">
        <w:rPr>
          <w:rFonts w:ascii="Times New Roman" w:hAnsi="Times New Roman" w:cs="Times New Roman"/>
        </w:rPr>
        <w:t xml:space="preserve"> Düzenli olarak öğrenci ile görüşmeler yaparak çalışmanın sürecini ve elde edilen sonuçları değerlendirir. </w:t>
      </w:r>
    </w:p>
    <w:p w14:paraId="5A516AF0" w14:textId="06D577B9" w:rsidR="001B5CBE" w:rsidRPr="00CE54A9" w:rsidRDefault="001B5CBE" w:rsidP="00932033">
      <w:pPr>
        <w:pStyle w:val="ListeParagraf"/>
        <w:numPr>
          <w:ilvl w:val="0"/>
          <w:numId w:val="16"/>
        </w:numPr>
        <w:spacing w:after="0" w:line="240" w:lineRule="auto"/>
        <w:jc w:val="both"/>
        <w:rPr>
          <w:rFonts w:ascii="Times New Roman" w:hAnsi="Times New Roman" w:cs="Times New Roman"/>
        </w:rPr>
      </w:pPr>
      <w:r w:rsidRPr="00CE54A9">
        <w:rPr>
          <w:rFonts w:ascii="Times New Roman" w:hAnsi="Times New Roman" w:cs="Times New Roman"/>
        </w:rPr>
        <w:t xml:space="preserve"> Tez çalışmasının evrensel etik kurallar çerçevesinde yapılmasına rehberlik eder ve kendi davranışları ile rol model olur. Bu </w:t>
      </w:r>
      <w:r w:rsidR="00E22F79" w:rsidRPr="00CE54A9">
        <w:rPr>
          <w:rFonts w:ascii="Times New Roman" w:hAnsi="Times New Roman" w:cs="Times New Roman"/>
        </w:rPr>
        <w:t>çerçevede; Etik</w:t>
      </w:r>
      <w:r w:rsidRPr="00CE54A9">
        <w:rPr>
          <w:rFonts w:ascii="Times New Roman" w:hAnsi="Times New Roman" w:cs="Times New Roman"/>
        </w:rPr>
        <w:t xml:space="preserve"> Kurullar ve diğer ilgili kurum izinlerinin alınması ve sonuçlarının ilgili kurullara iletilmesi için öğrenciyi yönlendirir.  </w:t>
      </w:r>
    </w:p>
    <w:p w14:paraId="00807067" w14:textId="77777777" w:rsidR="001B5CBE" w:rsidRPr="00CE54A9" w:rsidRDefault="001B5CBE" w:rsidP="00932033">
      <w:pPr>
        <w:pStyle w:val="ListeParagraf"/>
        <w:numPr>
          <w:ilvl w:val="0"/>
          <w:numId w:val="16"/>
        </w:numPr>
        <w:spacing w:after="0" w:line="240" w:lineRule="auto"/>
        <w:jc w:val="both"/>
        <w:rPr>
          <w:rFonts w:ascii="Times New Roman" w:hAnsi="Times New Roman" w:cs="Times New Roman"/>
        </w:rPr>
      </w:pPr>
      <w:r w:rsidRPr="00CE54A9">
        <w:rPr>
          <w:rFonts w:ascii="Times New Roman" w:hAnsi="Times New Roman" w:cs="Times New Roman"/>
        </w:rPr>
        <w:t>Tez çalışması için gerekli maddi destek konusunda öğrenciyi yönlendirir, proje önerilerinin hazırlanmasında rehberlik eder.</w:t>
      </w:r>
    </w:p>
    <w:p w14:paraId="5A64D285" w14:textId="77777777" w:rsidR="001B5CBE" w:rsidRPr="00CE54A9" w:rsidRDefault="001B5CBE" w:rsidP="00932033">
      <w:pPr>
        <w:pStyle w:val="ListeParagraf"/>
        <w:numPr>
          <w:ilvl w:val="0"/>
          <w:numId w:val="16"/>
        </w:numPr>
        <w:spacing w:after="0" w:line="240" w:lineRule="auto"/>
        <w:jc w:val="both"/>
        <w:rPr>
          <w:rFonts w:ascii="Times New Roman" w:hAnsi="Times New Roman" w:cs="Times New Roman"/>
        </w:rPr>
      </w:pPr>
      <w:r w:rsidRPr="00CE54A9">
        <w:rPr>
          <w:rFonts w:ascii="Times New Roman" w:hAnsi="Times New Roman" w:cs="Times New Roman"/>
        </w:rPr>
        <w:t xml:space="preserve">Danışman, Tez İzleme Komitesi ve Tez Savunma Sınav Jürisinin doğal üyesidir. </w:t>
      </w:r>
    </w:p>
    <w:p w14:paraId="68ED0D82" w14:textId="77777777" w:rsidR="001B5CBE" w:rsidRPr="00CE54A9" w:rsidRDefault="001B5CBE" w:rsidP="00932033">
      <w:pPr>
        <w:pStyle w:val="ListeParagraf"/>
        <w:numPr>
          <w:ilvl w:val="0"/>
          <w:numId w:val="16"/>
        </w:numPr>
        <w:spacing w:after="0" w:line="240" w:lineRule="auto"/>
        <w:jc w:val="both"/>
        <w:rPr>
          <w:rFonts w:ascii="Times New Roman" w:hAnsi="Times New Roman" w:cs="Times New Roman"/>
        </w:rPr>
      </w:pPr>
      <w:r w:rsidRPr="00CE54A9">
        <w:rPr>
          <w:rFonts w:ascii="Times New Roman" w:hAnsi="Times New Roman" w:cs="Times New Roman"/>
        </w:rPr>
        <w:t xml:space="preserve">Tezlerin yayına dönüşmesi ve mezuniyet sonrası kariyeri için öğrencisini yönlendirir.  </w:t>
      </w:r>
    </w:p>
    <w:p w14:paraId="692C2DAF" w14:textId="7B02C4D0" w:rsidR="001B5CBE" w:rsidRPr="00CE54A9" w:rsidRDefault="001B5CBE" w:rsidP="00932033">
      <w:pPr>
        <w:pStyle w:val="ListeParagraf"/>
        <w:numPr>
          <w:ilvl w:val="0"/>
          <w:numId w:val="16"/>
        </w:numPr>
        <w:spacing w:after="0" w:line="240" w:lineRule="auto"/>
        <w:jc w:val="both"/>
        <w:rPr>
          <w:rFonts w:ascii="Times New Roman" w:hAnsi="Times New Roman" w:cs="Times New Roman"/>
          <w:b/>
        </w:rPr>
      </w:pPr>
      <w:r w:rsidRPr="00CE54A9">
        <w:rPr>
          <w:rFonts w:ascii="Times New Roman" w:hAnsi="Times New Roman" w:cs="Times New Roman"/>
        </w:rPr>
        <w:t xml:space="preserve">Her kayıt döneminin </w:t>
      </w:r>
      <w:r w:rsidR="00E22F79" w:rsidRPr="00CE54A9">
        <w:rPr>
          <w:rFonts w:ascii="Times New Roman" w:hAnsi="Times New Roman" w:cs="Times New Roman"/>
        </w:rPr>
        <w:t>başında öğrencinin</w:t>
      </w:r>
      <w:r w:rsidRPr="00CE54A9">
        <w:rPr>
          <w:rFonts w:ascii="Times New Roman" w:hAnsi="Times New Roman" w:cs="Times New Roman"/>
        </w:rPr>
        <w:t xml:space="preserve"> akademik faaliyetlerini (yayın, bildiri, atıf, verdiği </w:t>
      </w:r>
      <w:proofErr w:type="gramStart"/>
      <w:r w:rsidRPr="00CE54A9">
        <w:rPr>
          <w:rFonts w:ascii="Times New Roman" w:hAnsi="Times New Roman" w:cs="Times New Roman"/>
        </w:rPr>
        <w:t>seminer..</w:t>
      </w:r>
      <w:proofErr w:type="spellStart"/>
      <w:proofErr w:type="gramEnd"/>
      <w:r w:rsidRPr="00CE54A9">
        <w:rPr>
          <w:rFonts w:ascii="Times New Roman" w:hAnsi="Times New Roman" w:cs="Times New Roman"/>
        </w:rPr>
        <w:t>vb</w:t>
      </w:r>
      <w:proofErr w:type="spellEnd"/>
      <w:r w:rsidRPr="00CE54A9">
        <w:rPr>
          <w:rFonts w:ascii="Times New Roman" w:hAnsi="Times New Roman" w:cs="Times New Roman"/>
        </w:rPr>
        <w:t xml:space="preserve">) yazacağı  Asistan Karnesini veya varsa kişisel gelişim izlem dosyasını  kontrol eder ve öğrencinin akademik gelişimi ile ilgili objektif yönlendirilmesini de sağlar. </w:t>
      </w:r>
    </w:p>
    <w:p w14:paraId="13B0672B" w14:textId="77777777" w:rsidR="006239C6" w:rsidRPr="00CE54A9" w:rsidRDefault="006239C6" w:rsidP="00932033">
      <w:pPr>
        <w:autoSpaceDE w:val="0"/>
        <w:autoSpaceDN w:val="0"/>
        <w:adjustRightInd w:val="0"/>
        <w:spacing w:after="0" w:line="240" w:lineRule="auto"/>
        <w:jc w:val="both"/>
        <w:rPr>
          <w:rFonts w:ascii="Times New Roman" w:hAnsi="Times New Roman" w:cs="Times New Roman"/>
          <w:b/>
          <w:bCs/>
          <w:kern w:val="0"/>
        </w:rPr>
      </w:pPr>
    </w:p>
    <w:p w14:paraId="54680212" w14:textId="00DC04CA" w:rsidR="006239C6" w:rsidRPr="00CE54A9" w:rsidRDefault="006239C6"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 xml:space="preserve">Uzmanlık Öğrencisi Temsilcisi </w:t>
      </w:r>
    </w:p>
    <w:p w14:paraId="4F043631" w14:textId="71728F6C" w:rsidR="006239C6" w:rsidRPr="00CE54A9" w:rsidRDefault="006239C6" w:rsidP="00932033">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 xml:space="preserve">Madde 11. </w:t>
      </w:r>
      <w:r w:rsidRPr="00CE54A9">
        <w:rPr>
          <w:rFonts w:ascii="Times New Roman" w:hAnsi="Times New Roman" w:cs="Times New Roman"/>
          <w:kern w:val="0"/>
        </w:rPr>
        <w:t xml:space="preserve">Asistan eğitiminde sorumlu öğretim üyesi aracılığı ile Anabilim Dalı asistanları arasında yapılan oylamada en çok oyu alan 1 yıllık süreyle asistan temsilcisi olarak seçilir. Eğitim sorumlusu tarafından Anabilim Akademik Kurulu sunulmak üzere Anabilim Dalı başkanlığına bildirilir.  </w:t>
      </w:r>
    </w:p>
    <w:p w14:paraId="6F9FC48C" w14:textId="77777777" w:rsidR="006239C6" w:rsidRPr="00CE54A9" w:rsidRDefault="006239C6" w:rsidP="00932033">
      <w:pPr>
        <w:autoSpaceDE w:val="0"/>
        <w:autoSpaceDN w:val="0"/>
        <w:adjustRightInd w:val="0"/>
        <w:spacing w:after="0" w:line="240" w:lineRule="auto"/>
        <w:rPr>
          <w:rFonts w:ascii="Times New Roman" w:hAnsi="Times New Roman" w:cs="Times New Roman"/>
          <w:b/>
          <w:bCs/>
          <w:kern w:val="0"/>
        </w:rPr>
      </w:pPr>
      <w:r w:rsidRPr="00CE54A9">
        <w:rPr>
          <w:rFonts w:ascii="Times New Roman" w:hAnsi="Times New Roman" w:cs="Times New Roman"/>
          <w:b/>
          <w:bCs/>
          <w:kern w:val="0"/>
        </w:rPr>
        <w:t>Görevleri:</w:t>
      </w:r>
    </w:p>
    <w:p w14:paraId="5F442B63" w14:textId="5B81D597" w:rsidR="006239C6" w:rsidRPr="00CE54A9" w:rsidRDefault="006239C6" w:rsidP="00932033">
      <w:pPr>
        <w:pStyle w:val="ListeParagraf"/>
        <w:numPr>
          <w:ilvl w:val="1"/>
          <w:numId w:val="27"/>
        </w:numPr>
        <w:autoSpaceDE w:val="0"/>
        <w:autoSpaceDN w:val="0"/>
        <w:adjustRightInd w:val="0"/>
        <w:spacing w:after="0" w:line="240" w:lineRule="auto"/>
        <w:ind w:left="851" w:hanging="284"/>
        <w:rPr>
          <w:rFonts w:ascii="Times New Roman" w:hAnsi="Times New Roman" w:cs="Times New Roman"/>
          <w:kern w:val="0"/>
        </w:rPr>
      </w:pPr>
      <w:r w:rsidRPr="00CE54A9">
        <w:rPr>
          <w:rFonts w:ascii="Times New Roman" w:hAnsi="Times New Roman" w:cs="Times New Roman"/>
          <w:kern w:val="0"/>
        </w:rPr>
        <w:t>Araştırma Görevlilerinin aylık çalışma programını hazırlar ve AD Başkanına sunarlar.</w:t>
      </w:r>
    </w:p>
    <w:p w14:paraId="554170F8" w14:textId="792DABB8" w:rsidR="006239C6" w:rsidRPr="00CE54A9" w:rsidRDefault="006239C6" w:rsidP="00932033">
      <w:pPr>
        <w:pStyle w:val="ListeParagraf"/>
        <w:numPr>
          <w:ilvl w:val="1"/>
          <w:numId w:val="27"/>
        </w:numPr>
        <w:autoSpaceDE w:val="0"/>
        <w:autoSpaceDN w:val="0"/>
        <w:adjustRightInd w:val="0"/>
        <w:spacing w:after="0" w:line="240" w:lineRule="auto"/>
        <w:ind w:left="851" w:hanging="284"/>
        <w:rPr>
          <w:rFonts w:ascii="Times New Roman" w:hAnsi="Times New Roman" w:cs="Times New Roman"/>
          <w:kern w:val="0"/>
        </w:rPr>
      </w:pPr>
      <w:r w:rsidRPr="00CE54A9">
        <w:rPr>
          <w:rFonts w:ascii="Times New Roman" w:hAnsi="Times New Roman" w:cs="Times New Roman"/>
          <w:kern w:val="0"/>
        </w:rPr>
        <w:t>Araştırma görevlilerinin teorik ve uygulama eğitimlerinde yer alırlar.</w:t>
      </w:r>
    </w:p>
    <w:p w14:paraId="4A97CB89" w14:textId="24FD7450" w:rsidR="006239C6" w:rsidRPr="00CE54A9" w:rsidRDefault="006239C6" w:rsidP="00932033">
      <w:pPr>
        <w:pStyle w:val="ListeParagraf"/>
        <w:numPr>
          <w:ilvl w:val="1"/>
          <w:numId w:val="27"/>
        </w:numPr>
        <w:autoSpaceDE w:val="0"/>
        <w:autoSpaceDN w:val="0"/>
        <w:adjustRightInd w:val="0"/>
        <w:spacing w:after="0" w:line="240" w:lineRule="auto"/>
        <w:ind w:left="851" w:hanging="284"/>
        <w:rPr>
          <w:rFonts w:ascii="Times New Roman" w:hAnsi="Times New Roman" w:cs="Times New Roman"/>
          <w:kern w:val="0"/>
        </w:rPr>
      </w:pPr>
      <w:r w:rsidRPr="00CE54A9">
        <w:rPr>
          <w:rFonts w:ascii="Times New Roman" w:hAnsi="Times New Roman" w:cs="Times New Roman"/>
          <w:kern w:val="0"/>
        </w:rPr>
        <w:t>Araştırma Görevlilerinin her türlü mesleki veya diğer sorunlarına yardımcı olurlar.</w:t>
      </w:r>
    </w:p>
    <w:p w14:paraId="3C6820C2" w14:textId="76CD4AA8" w:rsidR="006239C6" w:rsidRPr="00CE54A9" w:rsidRDefault="006239C6" w:rsidP="00932033">
      <w:pPr>
        <w:pStyle w:val="ListeParagraf"/>
        <w:numPr>
          <w:ilvl w:val="1"/>
          <w:numId w:val="27"/>
        </w:numPr>
        <w:autoSpaceDE w:val="0"/>
        <w:autoSpaceDN w:val="0"/>
        <w:adjustRightInd w:val="0"/>
        <w:spacing w:after="0" w:line="240" w:lineRule="auto"/>
        <w:ind w:left="851" w:hanging="284"/>
        <w:rPr>
          <w:rFonts w:ascii="Times New Roman" w:hAnsi="Times New Roman" w:cs="Times New Roman"/>
          <w:kern w:val="0"/>
        </w:rPr>
      </w:pPr>
      <w:r w:rsidRPr="00CE54A9">
        <w:rPr>
          <w:rFonts w:ascii="Times New Roman" w:hAnsi="Times New Roman" w:cs="Times New Roman"/>
          <w:kern w:val="0"/>
        </w:rPr>
        <w:t>Anabilim Dalı aylık eğitim programı taslağını hazırlar ve AD Başkanına sunarlar.</w:t>
      </w:r>
    </w:p>
    <w:p w14:paraId="59B8A560" w14:textId="77777777" w:rsidR="006239C6" w:rsidRPr="00CE54A9" w:rsidRDefault="006239C6" w:rsidP="00932033">
      <w:pPr>
        <w:pStyle w:val="ListeParagraf"/>
        <w:numPr>
          <w:ilvl w:val="1"/>
          <w:numId w:val="27"/>
        </w:numPr>
        <w:autoSpaceDE w:val="0"/>
        <w:autoSpaceDN w:val="0"/>
        <w:adjustRightInd w:val="0"/>
        <w:spacing w:after="0" w:line="240" w:lineRule="auto"/>
        <w:ind w:left="851" w:hanging="284"/>
        <w:rPr>
          <w:rFonts w:ascii="Times New Roman" w:hAnsi="Times New Roman" w:cs="Times New Roman"/>
          <w:kern w:val="0"/>
        </w:rPr>
      </w:pPr>
      <w:r w:rsidRPr="00CE54A9">
        <w:rPr>
          <w:rFonts w:ascii="Times New Roman" w:hAnsi="Times New Roman" w:cs="Times New Roman"/>
          <w:kern w:val="0"/>
        </w:rPr>
        <w:t xml:space="preserve">Anabilim Dalının haftalık eğitim toplantılarında ilgili öğretim üyesine yardımcı olurlar (mortalite sunumu, vaka </w:t>
      </w:r>
      <w:proofErr w:type="gramStart"/>
      <w:r w:rsidRPr="00CE54A9">
        <w:rPr>
          <w:rFonts w:ascii="Times New Roman" w:hAnsi="Times New Roman" w:cs="Times New Roman"/>
          <w:kern w:val="0"/>
        </w:rPr>
        <w:t>sunumu,  seminer</w:t>
      </w:r>
      <w:proofErr w:type="gramEnd"/>
      <w:r w:rsidRPr="00CE54A9">
        <w:rPr>
          <w:rFonts w:ascii="Times New Roman" w:hAnsi="Times New Roman" w:cs="Times New Roman"/>
          <w:kern w:val="0"/>
        </w:rPr>
        <w:t>, ders, kurs, panel).</w:t>
      </w:r>
    </w:p>
    <w:p w14:paraId="319BB98C" w14:textId="0C23EFF1" w:rsidR="006239C6" w:rsidRPr="00CE54A9" w:rsidRDefault="006239C6" w:rsidP="00932033">
      <w:pPr>
        <w:pStyle w:val="ListeParagraf"/>
        <w:numPr>
          <w:ilvl w:val="1"/>
          <w:numId w:val="27"/>
        </w:numPr>
        <w:autoSpaceDE w:val="0"/>
        <w:autoSpaceDN w:val="0"/>
        <w:adjustRightInd w:val="0"/>
        <w:spacing w:after="0" w:line="240" w:lineRule="auto"/>
        <w:ind w:left="851" w:hanging="284"/>
        <w:rPr>
          <w:rFonts w:ascii="Times New Roman" w:hAnsi="Times New Roman" w:cs="Times New Roman"/>
          <w:kern w:val="0"/>
        </w:rPr>
      </w:pPr>
      <w:r w:rsidRPr="00CE54A9">
        <w:rPr>
          <w:rFonts w:ascii="Times New Roman" w:hAnsi="Times New Roman" w:cs="Times New Roman"/>
          <w:kern w:val="0"/>
        </w:rPr>
        <w:t>Asistan temsilcisi asistanları temsil etmek yanında eğitim faaliyetlerinde eğitim sorumlusunu verdiği görevleri de yerine getirir.</w:t>
      </w:r>
    </w:p>
    <w:p w14:paraId="2CF86B43" w14:textId="77777777" w:rsidR="006239C6" w:rsidRPr="00CE54A9" w:rsidRDefault="006239C6" w:rsidP="00932033">
      <w:pPr>
        <w:autoSpaceDE w:val="0"/>
        <w:autoSpaceDN w:val="0"/>
        <w:adjustRightInd w:val="0"/>
        <w:spacing w:after="0" w:line="240" w:lineRule="auto"/>
        <w:jc w:val="both"/>
        <w:rPr>
          <w:rFonts w:ascii="Times New Roman" w:hAnsi="Times New Roman" w:cs="Times New Roman"/>
          <w:b/>
          <w:bCs/>
          <w:kern w:val="0"/>
        </w:rPr>
      </w:pPr>
    </w:p>
    <w:p w14:paraId="0CCD01F7" w14:textId="74DDEEC4" w:rsidR="0053093F" w:rsidRPr="00CE54A9" w:rsidRDefault="0053093F"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Uzmanlık Öğrencisi</w:t>
      </w:r>
    </w:p>
    <w:p w14:paraId="0DD806FC" w14:textId="1F10A8AE" w:rsidR="0053093F" w:rsidRPr="00CE54A9" w:rsidRDefault="0053093F" w:rsidP="0053093F">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Madde 12.</w:t>
      </w:r>
      <w:r w:rsidRPr="00CE54A9">
        <w:rPr>
          <w:rFonts w:ascii="Times New Roman" w:hAnsi="Times New Roman" w:cs="Times New Roman"/>
          <w:kern w:val="0"/>
        </w:rPr>
        <w:t xml:space="preserve">  </w:t>
      </w:r>
    </w:p>
    <w:p w14:paraId="022C5080" w14:textId="5D23DA05" w:rsidR="0053093F" w:rsidRPr="00CE54A9" w:rsidRDefault="009528D2" w:rsidP="009528D2">
      <w:pPr>
        <w:pStyle w:val="ListeParagraf"/>
        <w:numPr>
          <w:ilvl w:val="0"/>
          <w:numId w:val="29"/>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 xml:space="preserve">Tıpta uzmanlık öğrencileri Çalışma usul ve esasları Tıpta ve Diş Hekimliğinde Uzmanlık Eğitimi Yönetmeliği çerçevesinde düzenlenir. </w:t>
      </w:r>
    </w:p>
    <w:p w14:paraId="28294350" w14:textId="7984E57E" w:rsidR="009528D2" w:rsidRPr="00CE54A9" w:rsidRDefault="009528D2" w:rsidP="009528D2">
      <w:pPr>
        <w:pStyle w:val="ListeParagraf"/>
        <w:numPr>
          <w:ilvl w:val="0"/>
          <w:numId w:val="29"/>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Tıpta uzmanlık öğrencileri, programda yer alan bütün eğiticilerin gözetimi ve denetimi altında araştırma ve eğitim faaliyetleri ile sağlık hizmeti sunumunda görev alırlar. Görev ve sorumlulukları şunlardır</w:t>
      </w:r>
      <w:r w:rsidR="00952F6F" w:rsidRPr="00CE54A9">
        <w:rPr>
          <w:rFonts w:ascii="Times New Roman" w:hAnsi="Times New Roman" w:cs="Times New Roman"/>
          <w:kern w:val="0"/>
        </w:rPr>
        <w:t>:</w:t>
      </w:r>
    </w:p>
    <w:p w14:paraId="665D1806" w14:textId="77777777" w:rsidR="00952F6F" w:rsidRPr="00CE54A9" w:rsidRDefault="00952F6F" w:rsidP="00952F6F">
      <w:pPr>
        <w:pStyle w:val="ListeParagraf"/>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 xml:space="preserve">a) Eğitimlerinin gerektirdiği kamu hizmetlerini ve nöbet tutmak da dâhil olmak üzere diğer yasal hizmetleri yerine getirmek, </w:t>
      </w:r>
    </w:p>
    <w:p w14:paraId="7C985B42" w14:textId="77777777" w:rsidR="00952F6F" w:rsidRPr="00CE54A9" w:rsidRDefault="00952F6F" w:rsidP="00952F6F">
      <w:pPr>
        <w:pStyle w:val="ListeParagraf"/>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 xml:space="preserve">b) Uzmanlık eğitimi karnesinde yer alan eğitim, araştırma ve uygulama faaliyetlerini yerine getirmek ve her faaliyet bitiminde karnesini faaliyetten sorumlu eğiticiye onaylatmak, </w:t>
      </w:r>
    </w:p>
    <w:p w14:paraId="2F501BD2" w14:textId="77777777" w:rsidR="00952F6F" w:rsidRPr="00CE54A9" w:rsidRDefault="00952F6F" w:rsidP="00952F6F">
      <w:pPr>
        <w:pStyle w:val="ListeParagraf"/>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 xml:space="preserve">c) Dekanlıkça görev verilen lisans düzeyinde eğitim ve öğretim faaliyetlerinde hazır bulunmak, ç) Program yöneticisi tarafından verilen, uzmanlık alanları ile ilgili görevleri yerine getirmek, d) Göreve başladıktan sonraki bir yıl içinde Uyum Eğitimi Programı’na, iki yıl içinde ise Mesleksel Gelişim Programı’na katılmak (bu programlara katılan uzmanlık öğrencileri Fakülte Yönetim Kurulu kararıyla program süresince izinli sayılırlar), </w:t>
      </w:r>
    </w:p>
    <w:p w14:paraId="791B2F79" w14:textId="77777777" w:rsidR="00952F6F" w:rsidRPr="00CE54A9" w:rsidRDefault="00952F6F" w:rsidP="00952F6F">
      <w:pPr>
        <w:pStyle w:val="ListeParagraf"/>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 xml:space="preserve">e) Her türlü bilimsel yayın, proje, kongre, sempozyum vb. bilimsel aktiviteler için bağlı bulunduğu program sorumlusunu bilgilendirerek, o esnada görev yaptığı anabilim dalı veya bilim dalı başkanlığından onay almak, </w:t>
      </w:r>
    </w:p>
    <w:p w14:paraId="100C2FCC" w14:textId="2F480601" w:rsidR="00952F6F" w:rsidRPr="00CE54A9" w:rsidRDefault="00952F6F" w:rsidP="00952F6F">
      <w:pPr>
        <w:pStyle w:val="ListeParagraf"/>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f) Tüm görevlerde etik ve deontolojik kurallara uymak.</w:t>
      </w:r>
    </w:p>
    <w:p w14:paraId="4CABD9A2" w14:textId="77777777" w:rsidR="0053093F" w:rsidRPr="00CE54A9" w:rsidRDefault="0053093F" w:rsidP="00932033">
      <w:pPr>
        <w:autoSpaceDE w:val="0"/>
        <w:autoSpaceDN w:val="0"/>
        <w:adjustRightInd w:val="0"/>
        <w:spacing w:after="0" w:line="240" w:lineRule="auto"/>
        <w:jc w:val="both"/>
        <w:rPr>
          <w:rFonts w:ascii="Times New Roman" w:hAnsi="Times New Roman" w:cs="Times New Roman"/>
          <w:b/>
          <w:bCs/>
          <w:kern w:val="0"/>
        </w:rPr>
      </w:pPr>
    </w:p>
    <w:p w14:paraId="1874AD65" w14:textId="5B3F7856" w:rsidR="00A267D6" w:rsidRPr="00CE54A9" w:rsidRDefault="00A267D6"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 xml:space="preserve">Uzmanlık Öğrencilerinin Uzmanlık Tezi </w:t>
      </w:r>
    </w:p>
    <w:p w14:paraId="46427472" w14:textId="55E98FC1" w:rsidR="00A267D6" w:rsidRPr="00CE54A9" w:rsidRDefault="00A267D6" w:rsidP="00932033">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 xml:space="preserve">Madde </w:t>
      </w:r>
      <w:r w:rsidR="00A44A33" w:rsidRPr="00CE54A9">
        <w:rPr>
          <w:rFonts w:ascii="Times New Roman" w:hAnsi="Times New Roman" w:cs="Times New Roman"/>
          <w:b/>
          <w:bCs/>
          <w:kern w:val="0"/>
        </w:rPr>
        <w:t>1</w:t>
      </w:r>
      <w:r w:rsidR="0053093F" w:rsidRPr="00CE54A9">
        <w:rPr>
          <w:rFonts w:ascii="Times New Roman" w:hAnsi="Times New Roman" w:cs="Times New Roman"/>
          <w:b/>
          <w:bCs/>
          <w:kern w:val="0"/>
        </w:rPr>
        <w:t>3</w:t>
      </w:r>
      <w:r w:rsidRPr="00CE54A9">
        <w:rPr>
          <w:rFonts w:ascii="Times New Roman" w:hAnsi="Times New Roman" w:cs="Times New Roman"/>
          <w:kern w:val="0"/>
        </w:rPr>
        <w:t xml:space="preserve">- Tıpta ve Diş Hekimliğinde Uzmanlık Eğitimi Yönetmeliği çerçevesinde </w:t>
      </w:r>
      <w:r w:rsidR="0067378E" w:rsidRPr="00CE54A9">
        <w:rPr>
          <w:rFonts w:ascii="Times New Roman" w:hAnsi="Times New Roman" w:cs="Times New Roman"/>
          <w:kern w:val="0"/>
        </w:rPr>
        <w:t xml:space="preserve">hazırlanan tez </w:t>
      </w:r>
      <w:r w:rsidRPr="00CE54A9">
        <w:rPr>
          <w:rFonts w:ascii="Times New Roman" w:hAnsi="Times New Roman" w:cs="Times New Roman"/>
          <w:kern w:val="0"/>
        </w:rPr>
        <w:t>işlem</w:t>
      </w:r>
      <w:r w:rsidR="0067378E" w:rsidRPr="00CE54A9">
        <w:rPr>
          <w:rFonts w:ascii="Times New Roman" w:hAnsi="Times New Roman" w:cs="Times New Roman"/>
          <w:kern w:val="0"/>
        </w:rPr>
        <w:t>leri</w:t>
      </w:r>
      <w:r w:rsidRPr="00CE54A9">
        <w:rPr>
          <w:rFonts w:ascii="Times New Roman" w:hAnsi="Times New Roman" w:cs="Times New Roman"/>
          <w:kern w:val="0"/>
        </w:rPr>
        <w:t xml:space="preserve"> yapılır.</w:t>
      </w:r>
    </w:p>
    <w:p w14:paraId="320DCC29" w14:textId="77777777" w:rsidR="00DE749E" w:rsidRPr="00CE54A9" w:rsidRDefault="00DE749E" w:rsidP="00932033">
      <w:pPr>
        <w:pStyle w:val="ListeParagraf"/>
        <w:numPr>
          <w:ilvl w:val="0"/>
          <w:numId w:val="26"/>
        </w:numPr>
        <w:tabs>
          <w:tab w:val="left" w:pos="284"/>
        </w:tabs>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kern w:val="0"/>
        </w:rPr>
        <w:t xml:space="preserve">Tez danışmanı ataması  </w:t>
      </w:r>
    </w:p>
    <w:p w14:paraId="565E1124" w14:textId="3CB2818F" w:rsidR="00DE749E" w:rsidRPr="00CE54A9" w:rsidRDefault="00DE749E" w:rsidP="00932033">
      <w:pPr>
        <w:pStyle w:val="ListeParagraf"/>
        <w:tabs>
          <w:tab w:val="left" w:pos="284"/>
        </w:tabs>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kern w:val="0"/>
        </w:rPr>
        <w:t xml:space="preserve">Uzmanlık eğitimi süresinin ilk yarısı içinde birim Anabilim Dalı Başkanı tarafından uzmanlık öğrencisine tez danışmanı atanır. Bu durum </w:t>
      </w:r>
      <w:r w:rsidRPr="00CE54A9">
        <w:rPr>
          <w:rFonts w:ascii="Times New Roman" w:hAnsi="Times New Roman" w:cs="Times New Roman"/>
          <w:b/>
          <w:kern w:val="0"/>
        </w:rPr>
        <w:t>Tez Danışman Atama Formu</w:t>
      </w:r>
      <w:r w:rsidRPr="00CE54A9">
        <w:rPr>
          <w:rFonts w:ascii="Times New Roman" w:hAnsi="Times New Roman" w:cs="Times New Roman"/>
          <w:kern w:val="0"/>
        </w:rPr>
        <w:t xml:space="preserve"> ve anabilim dalı akademik kurulu kararı ekiyle Anabilim Dalı Başkanı tarafınd</w:t>
      </w:r>
      <w:r w:rsidR="003F7B7A" w:rsidRPr="00CE54A9">
        <w:rPr>
          <w:rFonts w:ascii="Times New Roman" w:hAnsi="Times New Roman" w:cs="Times New Roman"/>
          <w:kern w:val="0"/>
        </w:rPr>
        <w:t>an Uzmanlık</w:t>
      </w:r>
      <w:r w:rsidRPr="00CE54A9">
        <w:rPr>
          <w:rFonts w:ascii="Times New Roman" w:hAnsi="Times New Roman" w:cs="Times New Roman"/>
          <w:kern w:val="0"/>
        </w:rPr>
        <w:t xml:space="preserve"> Eğitim Komisyonu (</w:t>
      </w:r>
      <w:r w:rsidR="003F7B7A" w:rsidRPr="00CE54A9">
        <w:rPr>
          <w:rFonts w:ascii="Times New Roman" w:hAnsi="Times New Roman" w:cs="Times New Roman"/>
          <w:kern w:val="0"/>
        </w:rPr>
        <w:t>UEK</w:t>
      </w:r>
      <w:r w:rsidRPr="00CE54A9">
        <w:rPr>
          <w:rFonts w:ascii="Times New Roman" w:hAnsi="Times New Roman" w:cs="Times New Roman"/>
          <w:kern w:val="0"/>
        </w:rPr>
        <w:t>)’</w:t>
      </w:r>
      <w:proofErr w:type="spellStart"/>
      <w:r w:rsidRPr="00CE54A9">
        <w:rPr>
          <w:rFonts w:ascii="Times New Roman" w:hAnsi="Times New Roman" w:cs="Times New Roman"/>
          <w:kern w:val="0"/>
        </w:rPr>
        <w:t>na</w:t>
      </w:r>
      <w:proofErr w:type="spellEnd"/>
      <w:r w:rsidRPr="00CE54A9">
        <w:rPr>
          <w:rFonts w:ascii="Times New Roman" w:hAnsi="Times New Roman" w:cs="Times New Roman"/>
          <w:kern w:val="0"/>
        </w:rPr>
        <w:t xml:space="preserve"> bildirilir. </w:t>
      </w:r>
    </w:p>
    <w:p w14:paraId="71C48085" w14:textId="77777777" w:rsidR="00DE749E" w:rsidRPr="00CE54A9" w:rsidRDefault="00DE749E" w:rsidP="00932033">
      <w:pPr>
        <w:pStyle w:val="ListeParagraf"/>
        <w:numPr>
          <w:ilvl w:val="0"/>
          <w:numId w:val="26"/>
        </w:numPr>
        <w:tabs>
          <w:tab w:val="left" w:pos="284"/>
        </w:tabs>
        <w:autoSpaceDE w:val="0"/>
        <w:autoSpaceDN w:val="0"/>
        <w:adjustRightInd w:val="0"/>
        <w:spacing w:after="0" w:line="240" w:lineRule="auto"/>
        <w:jc w:val="both"/>
        <w:rPr>
          <w:rFonts w:ascii="Times New Roman" w:hAnsi="Times New Roman" w:cs="Times New Roman"/>
          <w:b/>
          <w:kern w:val="0"/>
        </w:rPr>
      </w:pPr>
      <w:r w:rsidRPr="00CE54A9">
        <w:rPr>
          <w:rFonts w:ascii="Times New Roman" w:hAnsi="Times New Roman" w:cs="Times New Roman"/>
          <w:b/>
          <w:kern w:val="0"/>
        </w:rPr>
        <w:t xml:space="preserve">Tez Konusunun belirlenmesi </w:t>
      </w:r>
    </w:p>
    <w:p w14:paraId="1A83647B" w14:textId="5F46A8AD" w:rsidR="00DE749E" w:rsidRPr="00CE54A9" w:rsidRDefault="00DE749E" w:rsidP="00932033">
      <w:pPr>
        <w:pStyle w:val="ListeParagraf"/>
        <w:tabs>
          <w:tab w:val="left" w:pos="284"/>
        </w:tabs>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Tez konusu öğrencinin kendisi veya tez danışmanı tarafından belirlenir. Konunun orijinal, mevcut bilgilere yeni ekleme yapacak özgünlükte olması amaçlanır. Tez konusu öncesi detaylı literatür taraması (</w:t>
      </w:r>
      <w:proofErr w:type="spellStart"/>
      <w:r w:rsidRPr="00CE54A9">
        <w:rPr>
          <w:rFonts w:ascii="Times New Roman" w:hAnsi="Times New Roman" w:cs="Times New Roman"/>
          <w:kern w:val="0"/>
        </w:rPr>
        <w:t>PubMed</w:t>
      </w:r>
      <w:proofErr w:type="spellEnd"/>
      <w:r w:rsidRPr="00CE54A9">
        <w:rPr>
          <w:rFonts w:ascii="Times New Roman" w:hAnsi="Times New Roman" w:cs="Times New Roman"/>
          <w:kern w:val="0"/>
        </w:rPr>
        <w:t xml:space="preserve">, Web of </w:t>
      </w:r>
      <w:proofErr w:type="spellStart"/>
      <w:r w:rsidRPr="00CE54A9">
        <w:rPr>
          <w:rFonts w:ascii="Times New Roman" w:hAnsi="Times New Roman" w:cs="Times New Roman"/>
          <w:kern w:val="0"/>
        </w:rPr>
        <w:t>Science</w:t>
      </w:r>
      <w:proofErr w:type="spellEnd"/>
      <w:r w:rsidRPr="00CE54A9">
        <w:rPr>
          <w:rFonts w:ascii="Times New Roman" w:hAnsi="Times New Roman" w:cs="Times New Roman"/>
          <w:kern w:val="0"/>
        </w:rPr>
        <w:t xml:space="preserve"> gibi) yapılarak, mevcut şartlar doğrultusunda uygun bir konu belirlemesi yapılır. Belirlenen konu ile ilgili mevcut ve güncel bilgilere </w:t>
      </w:r>
      <w:proofErr w:type="gramStart"/>
      <w:r w:rsidRPr="00CE54A9">
        <w:rPr>
          <w:rFonts w:ascii="Times New Roman" w:hAnsi="Times New Roman" w:cs="Times New Roman"/>
          <w:kern w:val="0"/>
        </w:rPr>
        <w:t>hakim</w:t>
      </w:r>
      <w:proofErr w:type="gramEnd"/>
      <w:r w:rsidRPr="00CE54A9">
        <w:rPr>
          <w:rFonts w:ascii="Times New Roman" w:hAnsi="Times New Roman" w:cs="Times New Roman"/>
          <w:kern w:val="0"/>
        </w:rPr>
        <w:t xml:space="preserve"> olacak şekilde tez danışmanı süreci yönetmelidir. Bu durum anabilim dalı akademik kurulunda görüşülür. Gerekirse görüş için Anabilim Dalı Başkanı tarafından hakemlere </w:t>
      </w:r>
      <w:r w:rsidR="00590484" w:rsidRPr="00CE54A9">
        <w:rPr>
          <w:rFonts w:ascii="Times New Roman" w:hAnsi="Times New Roman" w:cs="Times New Roman"/>
          <w:kern w:val="0"/>
        </w:rPr>
        <w:t>gönderilebilir</w:t>
      </w:r>
      <w:r w:rsidRPr="00CE54A9">
        <w:rPr>
          <w:rFonts w:ascii="Times New Roman" w:hAnsi="Times New Roman" w:cs="Times New Roman"/>
          <w:kern w:val="0"/>
        </w:rPr>
        <w:t xml:space="preserve">. Akademik kurulca uygun görülmesi halinde, </w:t>
      </w:r>
      <w:r w:rsidRPr="00CE54A9">
        <w:rPr>
          <w:rFonts w:ascii="Times New Roman" w:hAnsi="Times New Roman" w:cs="Times New Roman"/>
          <w:b/>
          <w:kern w:val="0"/>
        </w:rPr>
        <w:t>Tez Konusu Öneri Formu</w:t>
      </w:r>
      <w:r w:rsidRPr="00CE54A9">
        <w:rPr>
          <w:rFonts w:ascii="Times New Roman" w:hAnsi="Times New Roman" w:cs="Times New Roman"/>
          <w:kern w:val="0"/>
        </w:rPr>
        <w:t xml:space="preserve"> ve akademik kurur kararı ekiyle Anabilim Dalı Başkanı tarafından </w:t>
      </w:r>
      <w:proofErr w:type="spellStart"/>
      <w:r w:rsidR="003F7B7A" w:rsidRPr="00CE54A9">
        <w:rPr>
          <w:rFonts w:ascii="Times New Roman" w:hAnsi="Times New Roman" w:cs="Times New Roman"/>
          <w:kern w:val="0"/>
        </w:rPr>
        <w:t>UEK</w:t>
      </w:r>
      <w:r w:rsidRPr="00CE54A9">
        <w:rPr>
          <w:rFonts w:ascii="Times New Roman" w:hAnsi="Times New Roman" w:cs="Times New Roman"/>
          <w:kern w:val="0"/>
        </w:rPr>
        <w:t>’</w:t>
      </w:r>
      <w:r w:rsidR="003F7B7A" w:rsidRPr="00CE54A9">
        <w:rPr>
          <w:rFonts w:ascii="Times New Roman" w:hAnsi="Times New Roman" w:cs="Times New Roman"/>
          <w:kern w:val="0"/>
        </w:rPr>
        <w:t>a</w:t>
      </w:r>
      <w:proofErr w:type="spellEnd"/>
      <w:r w:rsidRPr="00CE54A9">
        <w:rPr>
          <w:rFonts w:ascii="Times New Roman" w:hAnsi="Times New Roman" w:cs="Times New Roman"/>
          <w:kern w:val="0"/>
        </w:rPr>
        <w:t xml:space="preserve"> bildirilir. </w:t>
      </w:r>
    </w:p>
    <w:p w14:paraId="3DB28765" w14:textId="77777777" w:rsidR="00DE749E" w:rsidRPr="00CE54A9" w:rsidRDefault="00DE749E" w:rsidP="00932033">
      <w:pPr>
        <w:pStyle w:val="ListeParagraf"/>
        <w:numPr>
          <w:ilvl w:val="0"/>
          <w:numId w:val="26"/>
        </w:numPr>
        <w:tabs>
          <w:tab w:val="left" w:pos="284"/>
        </w:tabs>
        <w:autoSpaceDE w:val="0"/>
        <w:autoSpaceDN w:val="0"/>
        <w:adjustRightInd w:val="0"/>
        <w:spacing w:after="0" w:line="240" w:lineRule="auto"/>
        <w:jc w:val="both"/>
        <w:rPr>
          <w:rFonts w:ascii="Times New Roman" w:hAnsi="Times New Roman" w:cs="Times New Roman"/>
          <w:b/>
          <w:kern w:val="0"/>
        </w:rPr>
      </w:pPr>
      <w:r w:rsidRPr="00CE54A9">
        <w:rPr>
          <w:rFonts w:ascii="Times New Roman" w:hAnsi="Times New Roman" w:cs="Times New Roman"/>
          <w:b/>
          <w:kern w:val="0"/>
        </w:rPr>
        <w:t xml:space="preserve">Tez için etik kurul izninin alınması </w:t>
      </w:r>
    </w:p>
    <w:p w14:paraId="0500F6D3" w14:textId="77777777" w:rsidR="00DE749E" w:rsidRPr="00CE54A9" w:rsidRDefault="00DE749E" w:rsidP="00932033">
      <w:pPr>
        <w:pStyle w:val="ListeParagraf"/>
        <w:tabs>
          <w:tab w:val="left" w:pos="284"/>
        </w:tabs>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Belirlenen konu ile ilgili çalışman öncesi Etik kurul başvurusu yapılarak etik kurulu iznini alınması süreci başlatılır. Danışman öğrenciye rehberlik ederek, çalışma takvimine uygun etik kurul başvurusunu yapmakta yardımcı olur.</w:t>
      </w:r>
    </w:p>
    <w:p w14:paraId="1109BAEC" w14:textId="77777777" w:rsidR="00DE749E" w:rsidRPr="00CE54A9" w:rsidRDefault="00DE749E" w:rsidP="00932033">
      <w:pPr>
        <w:pStyle w:val="ListeParagraf"/>
        <w:numPr>
          <w:ilvl w:val="0"/>
          <w:numId w:val="26"/>
        </w:numPr>
        <w:tabs>
          <w:tab w:val="left" w:pos="284"/>
        </w:tabs>
        <w:autoSpaceDE w:val="0"/>
        <w:autoSpaceDN w:val="0"/>
        <w:adjustRightInd w:val="0"/>
        <w:spacing w:after="0" w:line="240" w:lineRule="auto"/>
        <w:jc w:val="both"/>
        <w:rPr>
          <w:rFonts w:ascii="Times New Roman" w:hAnsi="Times New Roman" w:cs="Times New Roman"/>
          <w:b/>
          <w:kern w:val="0"/>
        </w:rPr>
      </w:pPr>
      <w:r w:rsidRPr="00CE54A9">
        <w:rPr>
          <w:rFonts w:ascii="Times New Roman" w:hAnsi="Times New Roman" w:cs="Times New Roman"/>
          <w:b/>
          <w:kern w:val="0"/>
        </w:rPr>
        <w:t xml:space="preserve">Tezin projelendirilmesi, </w:t>
      </w:r>
    </w:p>
    <w:p w14:paraId="3D54A10A" w14:textId="3F2C10CC" w:rsidR="00DE749E" w:rsidRPr="00CE54A9" w:rsidRDefault="00F34BBC" w:rsidP="00932033">
      <w:pPr>
        <w:pStyle w:val="ListeParagraf"/>
        <w:tabs>
          <w:tab w:val="left" w:pos="284"/>
        </w:tabs>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Tezde belirtilen konu</w:t>
      </w:r>
      <w:r w:rsidR="00AF58D3" w:rsidRPr="00CE54A9">
        <w:rPr>
          <w:rFonts w:ascii="Times New Roman" w:hAnsi="Times New Roman" w:cs="Times New Roman"/>
          <w:kern w:val="0"/>
        </w:rPr>
        <w:t xml:space="preserve">da hedeflere ulaşmak için çalışma öncelikle nelere ihtiyaç duyulacağı araştırılır ve çalışma metodolojisinin oluşturulur. </w:t>
      </w:r>
      <w:r w:rsidR="00DE749E" w:rsidRPr="00CE54A9">
        <w:rPr>
          <w:rFonts w:ascii="Times New Roman" w:hAnsi="Times New Roman" w:cs="Times New Roman"/>
          <w:kern w:val="0"/>
        </w:rPr>
        <w:t xml:space="preserve">Toplanacak veriler ve nasıl toplanacağı iş akışı </w:t>
      </w:r>
      <w:r w:rsidR="00AF58D3" w:rsidRPr="00CE54A9">
        <w:rPr>
          <w:rFonts w:ascii="Times New Roman" w:hAnsi="Times New Roman" w:cs="Times New Roman"/>
          <w:kern w:val="0"/>
        </w:rPr>
        <w:t>düzenlenir</w:t>
      </w:r>
      <w:r w:rsidR="00DE749E" w:rsidRPr="00CE54A9">
        <w:rPr>
          <w:rFonts w:ascii="Times New Roman" w:hAnsi="Times New Roman" w:cs="Times New Roman"/>
          <w:kern w:val="0"/>
        </w:rPr>
        <w:t xml:space="preserve">. Özellikli çalışılacak laboratuvar parametreleri için uygun saklama </w:t>
      </w:r>
      <w:proofErr w:type="gramStart"/>
      <w:r w:rsidR="00DE749E" w:rsidRPr="00CE54A9">
        <w:rPr>
          <w:rFonts w:ascii="Times New Roman" w:hAnsi="Times New Roman" w:cs="Times New Roman"/>
          <w:kern w:val="0"/>
        </w:rPr>
        <w:t>imkanı</w:t>
      </w:r>
      <w:proofErr w:type="gramEnd"/>
      <w:r w:rsidR="00DE749E" w:rsidRPr="00CE54A9">
        <w:rPr>
          <w:rFonts w:ascii="Times New Roman" w:hAnsi="Times New Roman" w:cs="Times New Roman"/>
          <w:kern w:val="0"/>
        </w:rPr>
        <w:t xml:space="preserve"> oluşturulması, gerekli materyal ve teçhizatların tedarik edilme kaynakları araştırılır. Bu amaçla üniversite bilimsel destekleme birimleri, TÜBİTAK </w:t>
      </w:r>
      <w:proofErr w:type="spellStart"/>
      <w:r w:rsidR="00DE749E" w:rsidRPr="00CE54A9">
        <w:rPr>
          <w:rFonts w:ascii="Times New Roman" w:hAnsi="Times New Roman" w:cs="Times New Roman"/>
          <w:kern w:val="0"/>
        </w:rPr>
        <w:t>v.b</w:t>
      </w:r>
      <w:proofErr w:type="spellEnd"/>
      <w:r w:rsidR="00DE749E" w:rsidRPr="00CE54A9">
        <w:rPr>
          <w:rFonts w:ascii="Times New Roman" w:hAnsi="Times New Roman" w:cs="Times New Roman"/>
          <w:kern w:val="0"/>
        </w:rPr>
        <w:t xml:space="preserve">. destek kuruluşlarına proje başvurusu yapılır. Çalışma sonucu veriler </w:t>
      </w:r>
      <w:proofErr w:type="spellStart"/>
      <w:r w:rsidR="00DE749E" w:rsidRPr="00CE54A9">
        <w:rPr>
          <w:rFonts w:ascii="Times New Roman" w:hAnsi="Times New Roman" w:cs="Times New Roman"/>
          <w:kern w:val="0"/>
        </w:rPr>
        <w:t>excel</w:t>
      </w:r>
      <w:proofErr w:type="spellEnd"/>
      <w:r w:rsidR="00DE749E" w:rsidRPr="00CE54A9">
        <w:rPr>
          <w:rFonts w:ascii="Times New Roman" w:hAnsi="Times New Roman" w:cs="Times New Roman"/>
          <w:kern w:val="0"/>
        </w:rPr>
        <w:t xml:space="preserve"> veya SPPS gibi programlara kaydedilir. Tez çalışmasından elde edilen bilimsel verilerin tasnif, analiz ve değerlendirmesi ve sonuçların yorumlanması konusunda danışman yardımcı olur,  </w:t>
      </w:r>
    </w:p>
    <w:p w14:paraId="72B2C409" w14:textId="77777777" w:rsidR="00DE749E" w:rsidRPr="00CE54A9" w:rsidRDefault="00DE749E" w:rsidP="00932033">
      <w:pPr>
        <w:pStyle w:val="ListeParagraf"/>
        <w:numPr>
          <w:ilvl w:val="0"/>
          <w:numId w:val="26"/>
        </w:numPr>
        <w:tabs>
          <w:tab w:val="left" w:pos="284"/>
        </w:tabs>
        <w:autoSpaceDE w:val="0"/>
        <w:autoSpaceDN w:val="0"/>
        <w:adjustRightInd w:val="0"/>
        <w:spacing w:after="0" w:line="240" w:lineRule="auto"/>
        <w:jc w:val="both"/>
        <w:rPr>
          <w:rFonts w:ascii="Times New Roman" w:hAnsi="Times New Roman" w:cs="Times New Roman"/>
          <w:b/>
          <w:kern w:val="0"/>
        </w:rPr>
      </w:pPr>
      <w:r w:rsidRPr="00CE54A9">
        <w:rPr>
          <w:rFonts w:ascii="Times New Roman" w:hAnsi="Times New Roman" w:cs="Times New Roman"/>
          <w:b/>
          <w:kern w:val="0"/>
        </w:rPr>
        <w:t xml:space="preserve">Tez çalışmasının takibi: </w:t>
      </w:r>
    </w:p>
    <w:p w14:paraId="1ECF9031" w14:textId="52F312BB" w:rsidR="00582EE5" w:rsidRPr="00CE54A9" w:rsidRDefault="00DE749E" w:rsidP="00932033">
      <w:pPr>
        <w:pStyle w:val="ListeParagraf"/>
        <w:tabs>
          <w:tab w:val="left" w:pos="284"/>
        </w:tabs>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 xml:space="preserve">Tez çalışması, tez danışmanı tarafından </w:t>
      </w:r>
      <w:r w:rsidR="00582EE5" w:rsidRPr="00CE54A9">
        <w:rPr>
          <w:rFonts w:ascii="Times New Roman" w:hAnsi="Times New Roman" w:cs="Times New Roman"/>
          <w:kern w:val="0"/>
        </w:rPr>
        <w:t xml:space="preserve">takip edilir ve </w:t>
      </w:r>
      <w:r w:rsidRPr="00CE54A9">
        <w:rPr>
          <w:rFonts w:ascii="Times New Roman" w:hAnsi="Times New Roman" w:cs="Times New Roman"/>
          <w:kern w:val="0"/>
        </w:rPr>
        <w:t>üç ayda</w:t>
      </w:r>
      <w:r w:rsidR="00582EE5" w:rsidRPr="00CE54A9">
        <w:rPr>
          <w:rFonts w:ascii="Times New Roman" w:hAnsi="Times New Roman" w:cs="Times New Roman"/>
          <w:kern w:val="0"/>
        </w:rPr>
        <w:t xml:space="preserve"> bir</w:t>
      </w:r>
      <w:r w:rsidRPr="00CE54A9">
        <w:rPr>
          <w:rFonts w:ascii="Times New Roman" w:hAnsi="Times New Roman" w:cs="Times New Roman"/>
          <w:kern w:val="0"/>
        </w:rPr>
        <w:t xml:space="preserve"> </w:t>
      </w:r>
      <w:r w:rsidR="00582EE5" w:rsidRPr="00CE54A9">
        <w:rPr>
          <w:rFonts w:ascii="Times New Roman" w:hAnsi="Times New Roman" w:cs="Times New Roman"/>
          <w:kern w:val="0"/>
        </w:rPr>
        <w:t>………</w:t>
      </w:r>
      <w:proofErr w:type="gramStart"/>
      <w:r w:rsidR="00582EE5" w:rsidRPr="00CE54A9">
        <w:rPr>
          <w:rFonts w:ascii="Times New Roman" w:hAnsi="Times New Roman" w:cs="Times New Roman"/>
          <w:kern w:val="0"/>
        </w:rPr>
        <w:t>…….</w:t>
      </w:r>
      <w:proofErr w:type="gramEnd"/>
      <w:r w:rsidR="00582EE5" w:rsidRPr="00CE54A9">
        <w:rPr>
          <w:rFonts w:ascii="Times New Roman" w:hAnsi="Times New Roman" w:cs="Times New Roman"/>
          <w:kern w:val="0"/>
        </w:rPr>
        <w:t>.</w:t>
      </w:r>
      <w:r w:rsidRPr="00CE54A9">
        <w:rPr>
          <w:rFonts w:ascii="Times New Roman" w:hAnsi="Times New Roman" w:cs="Times New Roman"/>
          <w:kern w:val="0"/>
        </w:rPr>
        <w:t xml:space="preserve"> Üniversitesi Tıp Fakültesi </w:t>
      </w:r>
      <w:r w:rsidR="003F7B7A" w:rsidRPr="00CE54A9">
        <w:rPr>
          <w:rFonts w:ascii="Times New Roman" w:hAnsi="Times New Roman" w:cs="Times New Roman"/>
          <w:kern w:val="0"/>
        </w:rPr>
        <w:t>UEK</w:t>
      </w:r>
      <w:r w:rsidRPr="00CE54A9">
        <w:rPr>
          <w:rFonts w:ascii="Times New Roman" w:hAnsi="Times New Roman" w:cs="Times New Roman"/>
          <w:kern w:val="0"/>
        </w:rPr>
        <w:t xml:space="preserve"> tarafından </w:t>
      </w:r>
      <w:r w:rsidRPr="00CE54A9">
        <w:rPr>
          <w:rFonts w:ascii="Times New Roman" w:hAnsi="Times New Roman" w:cs="Times New Roman"/>
          <w:bCs/>
          <w:kern w:val="0"/>
        </w:rPr>
        <w:t>hazırlanan</w:t>
      </w:r>
      <w:r w:rsidRPr="00CE54A9">
        <w:rPr>
          <w:rFonts w:ascii="Times New Roman" w:hAnsi="Times New Roman" w:cs="Times New Roman"/>
          <w:b/>
          <w:kern w:val="0"/>
        </w:rPr>
        <w:t xml:space="preserve"> </w:t>
      </w:r>
      <w:r w:rsidR="00582EE5" w:rsidRPr="00CE54A9">
        <w:rPr>
          <w:rFonts w:ascii="Times New Roman" w:hAnsi="Times New Roman" w:cs="Times New Roman"/>
          <w:b/>
          <w:bCs/>
          <w:kern w:val="0"/>
        </w:rPr>
        <w:t>Tez Gelişme Raporu Formu</w:t>
      </w:r>
      <w:r w:rsidRPr="00CE54A9">
        <w:rPr>
          <w:rFonts w:ascii="Times New Roman" w:hAnsi="Times New Roman" w:cs="Times New Roman"/>
          <w:kern w:val="0"/>
        </w:rPr>
        <w:t xml:space="preserve"> doldurul</w:t>
      </w:r>
      <w:r w:rsidR="00582EE5" w:rsidRPr="00CE54A9">
        <w:rPr>
          <w:rFonts w:ascii="Times New Roman" w:hAnsi="Times New Roman" w:cs="Times New Roman"/>
          <w:kern w:val="0"/>
        </w:rPr>
        <w:t xml:space="preserve">ur. </w:t>
      </w:r>
    </w:p>
    <w:p w14:paraId="4F179171" w14:textId="06D8F464" w:rsidR="00DE749E" w:rsidRPr="00CE54A9" w:rsidRDefault="00582EE5" w:rsidP="008E6EF7">
      <w:pPr>
        <w:pStyle w:val="ListeParagraf"/>
        <w:tabs>
          <w:tab w:val="left" w:pos="284"/>
        </w:tabs>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 xml:space="preserve">Tez Gelişme Raporu Formları akademik kurul kararı ile birlikte </w:t>
      </w:r>
      <w:proofErr w:type="spellStart"/>
      <w:r w:rsidRPr="00CE54A9">
        <w:rPr>
          <w:rFonts w:ascii="Times New Roman" w:hAnsi="Times New Roman" w:cs="Times New Roman"/>
          <w:kern w:val="0"/>
        </w:rPr>
        <w:t>UEK’na</w:t>
      </w:r>
      <w:proofErr w:type="spellEnd"/>
      <w:r w:rsidRPr="00CE54A9">
        <w:rPr>
          <w:rFonts w:ascii="Times New Roman" w:hAnsi="Times New Roman" w:cs="Times New Roman"/>
          <w:kern w:val="0"/>
        </w:rPr>
        <w:t xml:space="preserve"> gönderilir </w:t>
      </w:r>
      <w:proofErr w:type="gramStart"/>
      <w:r w:rsidRPr="00CE54A9">
        <w:rPr>
          <w:rFonts w:ascii="Times New Roman" w:hAnsi="Times New Roman" w:cs="Times New Roman"/>
          <w:kern w:val="0"/>
        </w:rPr>
        <w:t xml:space="preserve">veya  </w:t>
      </w:r>
      <w:r w:rsidR="008E6EF7" w:rsidRPr="00CE54A9">
        <w:rPr>
          <w:rFonts w:ascii="Times New Roman" w:hAnsi="Times New Roman" w:cs="Times New Roman"/>
          <w:kern w:val="0"/>
        </w:rPr>
        <w:t>Uzmanlık</w:t>
      </w:r>
      <w:proofErr w:type="gramEnd"/>
      <w:r w:rsidR="008E6EF7" w:rsidRPr="00CE54A9">
        <w:rPr>
          <w:rFonts w:ascii="Times New Roman" w:hAnsi="Times New Roman" w:cs="Times New Roman"/>
          <w:kern w:val="0"/>
        </w:rPr>
        <w:t xml:space="preserve"> Eğitim Yönetim Sistemi (</w:t>
      </w:r>
      <w:hyperlink r:id="rId7" w:history="1">
        <w:r w:rsidR="008E6EF7" w:rsidRPr="00CE54A9">
          <w:rPr>
            <w:rStyle w:val="Kpr"/>
            <w:rFonts w:ascii="Times New Roman" w:hAnsi="Times New Roman" w:cs="Times New Roman"/>
            <w:kern w:val="0"/>
          </w:rPr>
          <w:t>https://ueys.saglik.gov.tr/login</w:t>
        </w:r>
      </w:hyperlink>
      <w:r w:rsidR="008E6EF7" w:rsidRPr="00CE54A9">
        <w:rPr>
          <w:rFonts w:ascii="Times New Roman" w:hAnsi="Times New Roman" w:cs="Times New Roman"/>
          <w:kern w:val="0"/>
        </w:rPr>
        <w:t xml:space="preserve">) üzerinde sisteme eklenir </w:t>
      </w:r>
    </w:p>
    <w:p w14:paraId="563385C6" w14:textId="77777777" w:rsidR="00DE749E" w:rsidRPr="00CE54A9" w:rsidRDefault="00DE749E" w:rsidP="00932033">
      <w:pPr>
        <w:pStyle w:val="ListeParagraf"/>
        <w:numPr>
          <w:ilvl w:val="0"/>
          <w:numId w:val="26"/>
        </w:numPr>
        <w:tabs>
          <w:tab w:val="left" w:pos="284"/>
        </w:tabs>
        <w:autoSpaceDE w:val="0"/>
        <w:autoSpaceDN w:val="0"/>
        <w:adjustRightInd w:val="0"/>
        <w:spacing w:after="0" w:line="240" w:lineRule="auto"/>
        <w:jc w:val="both"/>
        <w:rPr>
          <w:rFonts w:ascii="Times New Roman" w:hAnsi="Times New Roman" w:cs="Times New Roman"/>
          <w:b/>
          <w:kern w:val="0"/>
        </w:rPr>
      </w:pPr>
      <w:r w:rsidRPr="00CE54A9">
        <w:rPr>
          <w:rFonts w:ascii="Times New Roman" w:hAnsi="Times New Roman" w:cs="Times New Roman"/>
          <w:b/>
          <w:kern w:val="0"/>
        </w:rPr>
        <w:t xml:space="preserve">Tezin yazılması </w:t>
      </w:r>
    </w:p>
    <w:p w14:paraId="119FE216" w14:textId="77777777" w:rsidR="00DE749E" w:rsidRPr="00CE54A9" w:rsidRDefault="00DE749E" w:rsidP="00932033">
      <w:pPr>
        <w:pStyle w:val="ListeParagraf"/>
        <w:tabs>
          <w:tab w:val="left" w:pos="284"/>
        </w:tabs>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kern w:val="0"/>
        </w:rPr>
        <w:t>Tezin içeriği kadar doğru bir şekilde yazı haline dönüştürülmesi gerekir. Bu yazımda Tıp Fakültesi Tez yazım kuralları göz önünde bulundurulur. Yazım dilbilgisi kurallarına uygun, duru ve akıcı bir dille, açık ve anlaşılır bir yazımla mantıksal bütünlük çerçevesinde olmalıdır. Tezler mutlaka orijinal ve/veya güncel bilimsel eserlere atıfta bulunarak desteklenmelidir. Ancak atıfta bulunurken bu yayınlardan olduğu gibi alıntılar yapmak uygun ve etik değildir; atıfta bulunulan kaynaklardan alınan bilimsel bilgi tezin /bilimsel makalenin kendi kurgusu içinde orijinal olarak yeniden analiz edilmeli ve kaleme alınmalıdır. Önceden yayınlanmış bilimsel veriler, öğrencilerin tezlerinden çıkan özgün verilerin doğru analiz edilmesi için birer araçtır.</w:t>
      </w:r>
    </w:p>
    <w:p w14:paraId="3DB121B6" w14:textId="77777777" w:rsidR="00DE749E" w:rsidRPr="00CE54A9" w:rsidRDefault="00DE749E" w:rsidP="00932033">
      <w:pPr>
        <w:pStyle w:val="ListeParagraf"/>
        <w:numPr>
          <w:ilvl w:val="0"/>
          <w:numId w:val="26"/>
        </w:numPr>
        <w:tabs>
          <w:tab w:val="left" w:pos="284"/>
        </w:tabs>
        <w:autoSpaceDE w:val="0"/>
        <w:autoSpaceDN w:val="0"/>
        <w:adjustRightInd w:val="0"/>
        <w:spacing w:after="0" w:line="240" w:lineRule="auto"/>
        <w:jc w:val="both"/>
        <w:rPr>
          <w:rFonts w:ascii="Times New Roman" w:hAnsi="Times New Roman" w:cs="Times New Roman"/>
          <w:b/>
          <w:kern w:val="0"/>
        </w:rPr>
      </w:pPr>
      <w:r w:rsidRPr="00CE54A9">
        <w:rPr>
          <w:rFonts w:ascii="Times New Roman" w:hAnsi="Times New Roman" w:cs="Times New Roman"/>
          <w:b/>
          <w:kern w:val="0"/>
        </w:rPr>
        <w:t>Tez çalışması orijinallik raporu</w:t>
      </w:r>
    </w:p>
    <w:p w14:paraId="0E9B076D" w14:textId="3E37D886" w:rsidR="008E6EF7" w:rsidRPr="00CE54A9" w:rsidRDefault="00DE749E" w:rsidP="00932033">
      <w:pPr>
        <w:pStyle w:val="ListeParagraf"/>
        <w:tabs>
          <w:tab w:val="left" w:pos="284"/>
        </w:tabs>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 xml:space="preserve">Tezler </w:t>
      </w:r>
      <w:proofErr w:type="spellStart"/>
      <w:r w:rsidR="003F7B7A" w:rsidRPr="00CE54A9">
        <w:rPr>
          <w:rFonts w:ascii="Times New Roman" w:hAnsi="Times New Roman" w:cs="Times New Roman"/>
          <w:kern w:val="0"/>
        </w:rPr>
        <w:t>UEK</w:t>
      </w:r>
      <w:r w:rsidRPr="00CE54A9">
        <w:rPr>
          <w:rFonts w:ascii="Times New Roman" w:hAnsi="Times New Roman" w:cs="Times New Roman"/>
          <w:kern w:val="0"/>
        </w:rPr>
        <w:t>’</w:t>
      </w:r>
      <w:r w:rsidR="003F7B7A" w:rsidRPr="00CE54A9">
        <w:rPr>
          <w:rFonts w:ascii="Times New Roman" w:hAnsi="Times New Roman" w:cs="Times New Roman"/>
          <w:kern w:val="0"/>
        </w:rPr>
        <w:t>a</w:t>
      </w:r>
      <w:proofErr w:type="spellEnd"/>
      <w:r w:rsidRPr="00CE54A9">
        <w:rPr>
          <w:rFonts w:ascii="Times New Roman" w:hAnsi="Times New Roman" w:cs="Times New Roman"/>
          <w:kern w:val="0"/>
        </w:rPr>
        <w:t xml:space="preserve"> teslim edilmeden önce, “tez çalışması orijinallik raporunun” ve </w:t>
      </w:r>
      <w:r w:rsidR="003F7B7A" w:rsidRPr="00CE54A9">
        <w:rPr>
          <w:rFonts w:ascii="Times New Roman" w:hAnsi="Times New Roman" w:cs="Times New Roman"/>
          <w:kern w:val="0"/>
        </w:rPr>
        <w:t>……………</w:t>
      </w:r>
      <w:r w:rsidRPr="00CE54A9">
        <w:rPr>
          <w:rFonts w:ascii="Times New Roman" w:hAnsi="Times New Roman" w:cs="Times New Roman"/>
          <w:kern w:val="0"/>
        </w:rPr>
        <w:t xml:space="preserve"> Üniversitesi Web sayfasında yer alan tez çalışması orijinallik raporu formunun eklenmesi gerekmektedir. </w:t>
      </w:r>
      <w:r w:rsidR="008E6EF7" w:rsidRPr="00CE54A9">
        <w:rPr>
          <w:rFonts w:ascii="Times New Roman" w:hAnsi="Times New Roman" w:cs="Times New Roman"/>
          <w:kern w:val="0"/>
        </w:rPr>
        <w:t>Tez danışmanları ………</w:t>
      </w:r>
      <w:proofErr w:type="gramStart"/>
      <w:r w:rsidR="008E6EF7" w:rsidRPr="00CE54A9">
        <w:rPr>
          <w:rFonts w:ascii="Times New Roman" w:hAnsi="Times New Roman" w:cs="Times New Roman"/>
          <w:kern w:val="0"/>
        </w:rPr>
        <w:t>…….</w:t>
      </w:r>
      <w:proofErr w:type="gramEnd"/>
      <w:r w:rsidR="008E6EF7" w:rsidRPr="00CE54A9">
        <w:rPr>
          <w:rFonts w:ascii="Times New Roman" w:hAnsi="Times New Roman" w:cs="Times New Roman"/>
          <w:kern w:val="0"/>
        </w:rPr>
        <w:t>. Üniversitesi Kütüphane ve Dokümantasyon Daire Başkanlığı’ndan kendilerine ait şifre alarak söz konusu programa erişebilirler.</w:t>
      </w:r>
    </w:p>
    <w:p w14:paraId="4F67140A" w14:textId="7956B642" w:rsidR="00DE749E" w:rsidRPr="00CE54A9" w:rsidRDefault="00DE749E" w:rsidP="00932033">
      <w:pPr>
        <w:pStyle w:val="ListeParagraf"/>
        <w:tabs>
          <w:tab w:val="left" w:pos="284"/>
        </w:tabs>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 xml:space="preserve">Bu amaçla tezin yalnızca kapak sayfası, giriş, ana bölümler ve sonuç bölümleri tek bir dosya hâlinde TURNITIN programına yüklenmeli, taramadan önce filtreleme seçenekleri “kaynakça hariç, alıntılar hariç, 5 kelimeden daha az örtüşme içeren metin kısımları hariç (Limit </w:t>
      </w:r>
      <w:proofErr w:type="spellStart"/>
      <w:r w:rsidRPr="00CE54A9">
        <w:rPr>
          <w:rFonts w:ascii="Times New Roman" w:hAnsi="Times New Roman" w:cs="Times New Roman"/>
          <w:kern w:val="0"/>
        </w:rPr>
        <w:t>match</w:t>
      </w:r>
      <w:proofErr w:type="spellEnd"/>
      <w:r w:rsidRPr="00CE54A9">
        <w:rPr>
          <w:rFonts w:ascii="Times New Roman" w:hAnsi="Times New Roman" w:cs="Times New Roman"/>
          <w:kern w:val="0"/>
        </w:rPr>
        <w:t xml:space="preserve"> size </w:t>
      </w:r>
      <w:proofErr w:type="spellStart"/>
      <w:r w:rsidRPr="00CE54A9">
        <w:rPr>
          <w:rFonts w:ascii="Times New Roman" w:hAnsi="Times New Roman" w:cs="Times New Roman"/>
          <w:kern w:val="0"/>
        </w:rPr>
        <w:t>to</w:t>
      </w:r>
      <w:proofErr w:type="spellEnd"/>
      <w:r w:rsidRPr="00CE54A9">
        <w:rPr>
          <w:rFonts w:ascii="Times New Roman" w:hAnsi="Times New Roman" w:cs="Times New Roman"/>
          <w:kern w:val="0"/>
        </w:rPr>
        <w:t xml:space="preserve"> 5 </w:t>
      </w:r>
      <w:proofErr w:type="spellStart"/>
      <w:r w:rsidRPr="00CE54A9">
        <w:rPr>
          <w:rFonts w:ascii="Times New Roman" w:hAnsi="Times New Roman" w:cs="Times New Roman"/>
          <w:kern w:val="0"/>
        </w:rPr>
        <w:t>words</w:t>
      </w:r>
      <w:proofErr w:type="spellEnd"/>
      <w:r w:rsidRPr="00CE54A9">
        <w:rPr>
          <w:rFonts w:ascii="Times New Roman" w:hAnsi="Times New Roman" w:cs="Times New Roman"/>
          <w:kern w:val="0"/>
        </w:rPr>
        <w:t xml:space="preserve">) şeklinde ayarlanmalıdır. Tezin, intihal kapsamı dışında değerlendirilmesi için </w:t>
      </w:r>
      <w:proofErr w:type="spellStart"/>
      <w:r w:rsidRPr="00CE54A9">
        <w:rPr>
          <w:rFonts w:ascii="Times New Roman" w:hAnsi="Times New Roman" w:cs="Times New Roman"/>
          <w:kern w:val="0"/>
        </w:rPr>
        <w:t>TURNITIN’den</w:t>
      </w:r>
      <w:proofErr w:type="spellEnd"/>
      <w:r w:rsidRPr="00CE54A9">
        <w:rPr>
          <w:rFonts w:ascii="Times New Roman" w:hAnsi="Times New Roman" w:cs="Times New Roman"/>
          <w:kern w:val="0"/>
        </w:rPr>
        <w:t xml:space="preserve"> alınan raporda “benzerlik </w:t>
      </w:r>
      <w:proofErr w:type="spellStart"/>
      <w:r w:rsidRPr="00CE54A9">
        <w:rPr>
          <w:rFonts w:ascii="Times New Roman" w:hAnsi="Times New Roman" w:cs="Times New Roman"/>
          <w:kern w:val="0"/>
        </w:rPr>
        <w:t>oranı”nın</w:t>
      </w:r>
      <w:proofErr w:type="spellEnd"/>
      <w:r w:rsidRPr="00CE54A9">
        <w:rPr>
          <w:rFonts w:ascii="Times New Roman" w:hAnsi="Times New Roman" w:cs="Times New Roman"/>
          <w:kern w:val="0"/>
        </w:rPr>
        <w:t xml:space="preserve">, “alıntılar hariç” en fazla </w:t>
      </w:r>
      <w:r w:rsidR="003F7B7A" w:rsidRPr="00CE54A9">
        <w:rPr>
          <w:rFonts w:ascii="Times New Roman" w:hAnsi="Times New Roman" w:cs="Times New Roman"/>
          <w:kern w:val="0"/>
        </w:rPr>
        <w:t>…………</w:t>
      </w:r>
      <w:proofErr w:type="gramStart"/>
      <w:r w:rsidR="003F7B7A" w:rsidRPr="00CE54A9">
        <w:rPr>
          <w:rFonts w:ascii="Times New Roman" w:hAnsi="Times New Roman" w:cs="Times New Roman"/>
          <w:kern w:val="0"/>
        </w:rPr>
        <w:t>…(</w:t>
      </w:r>
      <w:proofErr w:type="gramEnd"/>
      <w:r w:rsidRPr="00CE54A9">
        <w:rPr>
          <w:rFonts w:ascii="Times New Roman" w:hAnsi="Times New Roman" w:cs="Times New Roman"/>
          <w:kern w:val="0"/>
        </w:rPr>
        <w:t>%25’i</w:t>
      </w:r>
      <w:r w:rsidR="003F7B7A" w:rsidRPr="00CE54A9">
        <w:rPr>
          <w:rFonts w:ascii="Times New Roman" w:hAnsi="Times New Roman" w:cs="Times New Roman"/>
          <w:kern w:val="0"/>
        </w:rPr>
        <w:t xml:space="preserve"> gibi</w:t>
      </w:r>
      <w:r w:rsidR="008E6EF7" w:rsidRPr="00CE54A9">
        <w:rPr>
          <w:rFonts w:ascii="Times New Roman" w:hAnsi="Times New Roman" w:cs="Times New Roman"/>
          <w:kern w:val="0"/>
        </w:rPr>
        <w:t xml:space="preserve"> veya Fakültenin önerdiği değer </w:t>
      </w:r>
      <w:r w:rsidR="003F7B7A" w:rsidRPr="00CE54A9">
        <w:rPr>
          <w:rFonts w:ascii="Times New Roman" w:hAnsi="Times New Roman" w:cs="Times New Roman"/>
          <w:kern w:val="0"/>
        </w:rPr>
        <w:t>)</w:t>
      </w:r>
      <w:r w:rsidRPr="00CE54A9">
        <w:rPr>
          <w:rFonts w:ascii="Times New Roman" w:hAnsi="Times New Roman" w:cs="Times New Roman"/>
          <w:kern w:val="0"/>
        </w:rPr>
        <w:t xml:space="preserve"> geçmemesi gerekir. Raporlama işlemi tamamlandıktan sonra, tezin tam başlığı, öğrencinin ad soyadı bilgisi, dosyanın toplam sayfa sayısı ve benzerlik oranı bilgilerini gösteren sayfanın çıktısı alınarak </w:t>
      </w:r>
      <w:proofErr w:type="spellStart"/>
      <w:r w:rsidR="003F7B7A" w:rsidRPr="00CE54A9">
        <w:rPr>
          <w:rFonts w:ascii="Times New Roman" w:hAnsi="Times New Roman" w:cs="Times New Roman"/>
          <w:kern w:val="0"/>
        </w:rPr>
        <w:t>UEK</w:t>
      </w:r>
      <w:r w:rsidRPr="00CE54A9">
        <w:rPr>
          <w:rFonts w:ascii="Times New Roman" w:hAnsi="Times New Roman" w:cs="Times New Roman"/>
          <w:kern w:val="0"/>
        </w:rPr>
        <w:t>’</w:t>
      </w:r>
      <w:r w:rsidR="003F7B7A" w:rsidRPr="00CE54A9">
        <w:rPr>
          <w:rFonts w:ascii="Times New Roman" w:hAnsi="Times New Roman" w:cs="Times New Roman"/>
          <w:kern w:val="0"/>
        </w:rPr>
        <w:t>a</w:t>
      </w:r>
      <w:proofErr w:type="spellEnd"/>
      <w:r w:rsidRPr="00CE54A9">
        <w:rPr>
          <w:rFonts w:ascii="Times New Roman" w:hAnsi="Times New Roman" w:cs="Times New Roman"/>
          <w:kern w:val="0"/>
        </w:rPr>
        <w:t xml:space="preserve"> teslim edilmelidir.</w:t>
      </w:r>
    </w:p>
    <w:p w14:paraId="4078A411" w14:textId="77777777" w:rsidR="00DE749E" w:rsidRPr="00CE54A9" w:rsidRDefault="00DE749E" w:rsidP="00932033">
      <w:pPr>
        <w:pStyle w:val="ListeParagraf"/>
        <w:numPr>
          <w:ilvl w:val="0"/>
          <w:numId w:val="26"/>
        </w:numPr>
        <w:tabs>
          <w:tab w:val="left" w:pos="284"/>
        </w:tabs>
        <w:autoSpaceDE w:val="0"/>
        <w:autoSpaceDN w:val="0"/>
        <w:adjustRightInd w:val="0"/>
        <w:spacing w:after="0" w:line="240" w:lineRule="auto"/>
        <w:jc w:val="both"/>
        <w:rPr>
          <w:rFonts w:ascii="Times New Roman" w:hAnsi="Times New Roman" w:cs="Times New Roman"/>
          <w:b/>
          <w:kern w:val="0"/>
        </w:rPr>
      </w:pPr>
      <w:r w:rsidRPr="00CE54A9">
        <w:rPr>
          <w:rFonts w:ascii="Times New Roman" w:hAnsi="Times New Roman" w:cs="Times New Roman"/>
          <w:b/>
          <w:kern w:val="0"/>
        </w:rPr>
        <w:t>Tez bitirilmesi</w:t>
      </w:r>
    </w:p>
    <w:p w14:paraId="4345EC42" w14:textId="70A8889A" w:rsidR="00DE749E" w:rsidRPr="00CE54A9" w:rsidRDefault="00DE749E" w:rsidP="00932033">
      <w:pPr>
        <w:pStyle w:val="ListeParagraf"/>
        <w:tabs>
          <w:tab w:val="left" w:pos="284"/>
        </w:tabs>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Tez, en geç uzmanlık eğitimi süresinin bitiminden üç ay öncesinde, kurum içinden ya da dışından belirlenen ve en az üç asıl iki yedek üyeden oluşan jüriye sunulmak üzere birim eğitim sorumlusuna teslim edilir. Jüri en geç bir ay içerisinde tezi inceler, uzmanlık öğrencisinin tez savunmasını sözlü olarak yaptırır ve sonucunu yazılı ve gerekçeli olarak uzmanlık öğrencisi ile birim eğitim sorumlusuna bildirir.</w:t>
      </w:r>
    </w:p>
    <w:p w14:paraId="6C8568E1" w14:textId="77777777" w:rsidR="00DE749E" w:rsidRPr="00CE54A9" w:rsidRDefault="00DE749E" w:rsidP="00932033">
      <w:pPr>
        <w:pStyle w:val="ListeParagraf"/>
        <w:numPr>
          <w:ilvl w:val="0"/>
          <w:numId w:val="26"/>
        </w:numPr>
        <w:tabs>
          <w:tab w:val="left" w:pos="284"/>
        </w:tabs>
        <w:autoSpaceDE w:val="0"/>
        <w:autoSpaceDN w:val="0"/>
        <w:adjustRightInd w:val="0"/>
        <w:spacing w:after="0" w:line="240" w:lineRule="auto"/>
        <w:jc w:val="both"/>
        <w:rPr>
          <w:rFonts w:ascii="Times New Roman" w:hAnsi="Times New Roman" w:cs="Times New Roman"/>
          <w:b/>
          <w:kern w:val="0"/>
        </w:rPr>
      </w:pPr>
      <w:r w:rsidRPr="00CE54A9">
        <w:rPr>
          <w:rFonts w:ascii="Times New Roman" w:hAnsi="Times New Roman" w:cs="Times New Roman"/>
          <w:b/>
          <w:kern w:val="0"/>
        </w:rPr>
        <w:t xml:space="preserve">Tezin yayınlanması </w:t>
      </w:r>
    </w:p>
    <w:p w14:paraId="551575D3" w14:textId="77777777" w:rsidR="00DE749E" w:rsidRPr="00CE54A9" w:rsidRDefault="00DE749E" w:rsidP="00932033">
      <w:pPr>
        <w:pStyle w:val="ListeParagraf"/>
        <w:tabs>
          <w:tab w:val="left" w:pos="284"/>
        </w:tabs>
        <w:spacing w:after="0" w:line="240" w:lineRule="auto"/>
        <w:jc w:val="both"/>
        <w:rPr>
          <w:rFonts w:ascii="Times New Roman" w:hAnsi="Times New Roman" w:cs="Times New Roman"/>
          <w:kern w:val="0"/>
        </w:rPr>
      </w:pPr>
      <w:r w:rsidRPr="00CE54A9">
        <w:rPr>
          <w:rFonts w:ascii="Times New Roman" w:hAnsi="Times New Roman" w:cs="Times New Roman"/>
          <w:kern w:val="0"/>
        </w:rPr>
        <w:t>Tezlerin yayına dönüştürülmesi tez sürecinin bir parçası olarak kabul edilir. Amaç elde edilen sonuçların bilim camiası ile paylaşılmasıdır. Tezin başlık, özet, giriş, amaç ve metodolojisinin yazılması, bulguların ne şekilde sunulacağı, tablolar, şekiller ve tartışma bölümlerinin yazılmasını içeren makale hazırlık süreci yoğun ve titiz çalıştırma gerektiren bir süreçtir</w:t>
      </w:r>
    </w:p>
    <w:p w14:paraId="25A39DE1" w14:textId="77777777" w:rsidR="00932033" w:rsidRPr="00CE54A9" w:rsidRDefault="00932033" w:rsidP="00932033">
      <w:pPr>
        <w:pStyle w:val="ListeParagraf"/>
        <w:numPr>
          <w:ilvl w:val="0"/>
          <w:numId w:val="26"/>
        </w:numPr>
        <w:tabs>
          <w:tab w:val="left" w:pos="284"/>
        </w:tabs>
        <w:autoSpaceDE w:val="0"/>
        <w:autoSpaceDN w:val="0"/>
        <w:adjustRightInd w:val="0"/>
        <w:spacing w:after="0" w:line="240" w:lineRule="auto"/>
        <w:jc w:val="both"/>
        <w:rPr>
          <w:rFonts w:ascii="Times New Roman" w:hAnsi="Times New Roman" w:cs="Times New Roman"/>
          <w:b/>
          <w:kern w:val="0"/>
        </w:rPr>
      </w:pPr>
      <w:r w:rsidRPr="00CE54A9">
        <w:rPr>
          <w:rFonts w:ascii="Times New Roman" w:hAnsi="Times New Roman" w:cs="Times New Roman"/>
          <w:b/>
          <w:kern w:val="0"/>
        </w:rPr>
        <w:t xml:space="preserve">Tezde etik </w:t>
      </w:r>
    </w:p>
    <w:p w14:paraId="10EC8C58" w14:textId="77777777" w:rsidR="00932033" w:rsidRPr="00CE54A9" w:rsidRDefault="00932033" w:rsidP="008E6EF7">
      <w:pPr>
        <w:pStyle w:val="ListeParagraf"/>
        <w:tabs>
          <w:tab w:val="left" w:pos="284"/>
        </w:tabs>
        <w:spacing w:after="0" w:line="240" w:lineRule="auto"/>
        <w:jc w:val="both"/>
        <w:rPr>
          <w:rFonts w:ascii="Times New Roman" w:hAnsi="Times New Roman" w:cs="Times New Roman"/>
          <w:kern w:val="0"/>
        </w:rPr>
      </w:pPr>
      <w:r w:rsidRPr="00CE54A9">
        <w:rPr>
          <w:rFonts w:ascii="Times New Roman" w:hAnsi="Times New Roman" w:cs="Times New Roman"/>
          <w:kern w:val="0"/>
        </w:rPr>
        <w:t xml:space="preserve">Tez başlangıçtan yayın sürecine kadar olan tüm aşamalarında yüksek ahlak, </w:t>
      </w:r>
      <w:proofErr w:type="gramStart"/>
      <w:r w:rsidRPr="00CE54A9">
        <w:rPr>
          <w:rFonts w:ascii="Times New Roman" w:hAnsi="Times New Roman" w:cs="Times New Roman"/>
          <w:kern w:val="0"/>
        </w:rPr>
        <w:t>dürüstlük  ve</w:t>
      </w:r>
      <w:proofErr w:type="gramEnd"/>
      <w:r w:rsidRPr="00CE54A9">
        <w:rPr>
          <w:rFonts w:ascii="Times New Roman" w:hAnsi="Times New Roman" w:cs="Times New Roman"/>
          <w:kern w:val="0"/>
        </w:rPr>
        <w:t xml:space="preserve"> açıklık ilkelerine uyulmalıdır. Araştırma süreci ve sonuçları tam olarak yerine getirilmeli, bilimsel araştırmanın süreçleri ve sonuçları olduğu gibi aktarılmalıdır.  Yazar adları ve sırası belirlenirken, bir çalışmaya birincil ve ikincil katkıda bulunan kişiler belirlenmeli; birincil katkıda bulunanlar eş-yazar olmalı; ikincil katkıda bulunan kişi ya da kuruluşlara teşekkür edilmelidir. Tezin mali destek alınarak yürütülmüşse, mali destek vermiş olan tüm kurum ve kişiler eksiksiz olarak belirtilmelidir. Yayın ve sunum sürecinde istifade edilen kaynaklar açık olarak kaynaklarda yazılmalıdır. </w:t>
      </w:r>
    </w:p>
    <w:p w14:paraId="5DD0CA02" w14:textId="77777777" w:rsidR="00932033" w:rsidRPr="00CE54A9" w:rsidRDefault="00932033" w:rsidP="008E6EF7">
      <w:pPr>
        <w:pStyle w:val="ListeParagraf"/>
        <w:tabs>
          <w:tab w:val="left" w:pos="284"/>
        </w:tabs>
        <w:spacing w:after="0" w:line="240" w:lineRule="auto"/>
        <w:jc w:val="both"/>
        <w:rPr>
          <w:rFonts w:ascii="Times New Roman" w:hAnsi="Times New Roman" w:cs="Times New Roman"/>
          <w:kern w:val="0"/>
        </w:rPr>
      </w:pPr>
      <w:r w:rsidRPr="00CE54A9">
        <w:rPr>
          <w:rFonts w:ascii="Times New Roman" w:hAnsi="Times New Roman" w:cs="Times New Roman"/>
          <w:kern w:val="0"/>
        </w:rPr>
        <w:t xml:space="preserve">Akademik tez danışmanı; danışmanlığını üstlendiği tez çalışmasının tüm evrelerinde sorumluluğu paylaşmalı, tez aşamalarını geciktirmemeli ve aday ile ilişkilerinde, dürüstlüğü, yansızlığı, sorumluluğu, ilkeli akademik davranışları temel almalıdır.  Danışmanlığını üslendiği tez çalışmasını ya da çalışmaya ilişkin verileri öğrencisinin haberi ve izni olmaksızın kendi araştırmalarında kullanmamalıdır. </w:t>
      </w:r>
    </w:p>
    <w:p w14:paraId="1ADE8F2B" w14:textId="77777777" w:rsidR="00932033" w:rsidRPr="00CE54A9" w:rsidRDefault="00932033" w:rsidP="00932033">
      <w:pPr>
        <w:pStyle w:val="ListeParagraf"/>
        <w:tabs>
          <w:tab w:val="left" w:pos="284"/>
        </w:tabs>
        <w:spacing w:after="0" w:line="240" w:lineRule="auto"/>
        <w:jc w:val="both"/>
        <w:rPr>
          <w:rFonts w:ascii="Times New Roman" w:hAnsi="Times New Roman" w:cs="Times New Roman"/>
          <w:b/>
          <w:bCs/>
          <w:kern w:val="0"/>
        </w:rPr>
      </w:pPr>
    </w:p>
    <w:p w14:paraId="7017CA2A" w14:textId="1E5FEC0D" w:rsidR="00770E5E" w:rsidRPr="00CE54A9" w:rsidRDefault="00770E5E"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 xml:space="preserve">Ölçme </w:t>
      </w:r>
      <w:r w:rsidR="00E77503" w:rsidRPr="00CE54A9">
        <w:rPr>
          <w:rFonts w:ascii="Times New Roman" w:hAnsi="Times New Roman" w:cs="Times New Roman"/>
          <w:b/>
          <w:bCs/>
          <w:kern w:val="0"/>
        </w:rPr>
        <w:t>ve</w:t>
      </w:r>
      <w:r w:rsidRPr="00CE54A9">
        <w:rPr>
          <w:rFonts w:ascii="Times New Roman" w:hAnsi="Times New Roman" w:cs="Times New Roman"/>
          <w:b/>
          <w:bCs/>
          <w:kern w:val="0"/>
        </w:rPr>
        <w:t xml:space="preserve"> Değerlendirme</w:t>
      </w:r>
    </w:p>
    <w:p w14:paraId="37D81903" w14:textId="3FE981D0" w:rsidR="002A1882" w:rsidRPr="00CE54A9" w:rsidRDefault="00770E5E"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 xml:space="preserve">Madde </w:t>
      </w:r>
      <w:r w:rsidR="00A44A33" w:rsidRPr="00CE54A9">
        <w:rPr>
          <w:rFonts w:ascii="Times New Roman" w:hAnsi="Times New Roman" w:cs="Times New Roman"/>
          <w:b/>
          <w:bCs/>
          <w:kern w:val="0"/>
        </w:rPr>
        <w:t>1</w:t>
      </w:r>
      <w:r w:rsidR="0053093F" w:rsidRPr="00CE54A9">
        <w:rPr>
          <w:rFonts w:ascii="Times New Roman" w:hAnsi="Times New Roman" w:cs="Times New Roman"/>
          <w:b/>
          <w:bCs/>
          <w:kern w:val="0"/>
        </w:rPr>
        <w:t>4</w:t>
      </w:r>
      <w:r w:rsidRPr="00CE54A9">
        <w:rPr>
          <w:rFonts w:ascii="Times New Roman" w:hAnsi="Times New Roman" w:cs="Times New Roman"/>
          <w:kern w:val="0"/>
        </w:rPr>
        <w:t>-Tıpta uzmanlık eğitiminde; eğitim süresince, eğitim karnesi uygulaması ve kuramsal sınavlar, eğitim süreçleri tamamlandığında ise uzmanlık eğitimi bitirme sınavı yapılır</w:t>
      </w:r>
    </w:p>
    <w:p w14:paraId="357DB2F3" w14:textId="26CD014C" w:rsidR="00770E5E" w:rsidRPr="00CE54A9" w:rsidRDefault="00770E5E" w:rsidP="00932033">
      <w:pPr>
        <w:pStyle w:val="ListeParagraf"/>
        <w:numPr>
          <w:ilvl w:val="0"/>
          <w:numId w:val="5"/>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Eğitim karnesi</w:t>
      </w:r>
      <w:r w:rsidRPr="00CE54A9">
        <w:rPr>
          <w:rFonts w:ascii="Times New Roman" w:hAnsi="Times New Roman" w:cs="Times New Roman"/>
          <w:kern w:val="0"/>
        </w:rPr>
        <w:t>: Tıpta uzmanlık eğitim karnesi Kardiyoloji Anabilim Dal tarafından Tıpta Uzmanlık</w:t>
      </w:r>
      <w:r w:rsidR="00F0276A" w:rsidRPr="00CE54A9">
        <w:rPr>
          <w:rFonts w:ascii="Times New Roman" w:hAnsi="Times New Roman" w:cs="Times New Roman"/>
          <w:kern w:val="0"/>
        </w:rPr>
        <w:t xml:space="preserve"> </w:t>
      </w:r>
      <w:r w:rsidRPr="00CE54A9">
        <w:rPr>
          <w:rFonts w:ascii="Times New Roman" w:hAnsi="Times New Roman" w:cs="Times New Roman"/>
          <w:kern w:val="0"/>
        </w:rPr>
        <w:t>Kurulu tarafından belirlenen formata uygun olarak hazırlanır. Karne göreve başlama sırasında öğrenciye verilir. Basılı karnenin muhafaza edilmesinden öğrenci sorumludur. Program yöneticisi karnenin usulüne uygun kullanımını takip eder. Öğrenci, karnesinin onaylanmasını öğretim üyeleri, eğitim sorumlusu ve</w:t>
      </w:r>
      <w:r w:rsidR="00F0276A" w:rsidRPr="00CE54A9">
        <w:rPr>
          <w:rFonts w:ascii="Times New Roman" w:hAnsi="Times New Roman" w:cs="Times New Roman"/>
          <w:kern w:val="0"/>
        </w:rPr>
        <w:t xml:space="preserve"> </w:t>
      </w:r>
      <w:r w:rsidRPr="00CE54A9">
        <w:rPr>
          <w:rFonts w:ascii="Times New Roman" w:hAnsi="Times New Roman" w:cs="Times New Roman"/>
          <w:kern w:val="0"/>
        </w:rPr>
        <w:t>görevlilerinden talep eder. Eğiticiler, öğrencinin karnede belirtilmiş yetkinlikleri kazanmış olduğunu ve</w:t>
      </w:r>
      <w:r w:rsidR="00F0276A" w:rsidRPr="00CE54A9">
        <w:rPr>
          <w:rFonts w:ascii="Times New Roman" w:hAnsi="Times New Roman" w:cs="Times New Roman"/>
          <w:kern w:val="0"/>
        </w:rPr>
        <w:t xml:space="preserve"> </w:t>
      </w:r>
      <w:r w:rsidRPr="00CE54A9">
        <w:rPr>
          <w:rFonts w:ascii="Times New Roman" w:hAnsi="Times New Roman" w:cs="Times New Roman"/>
          <w:kern w:val="0"/>
        </w:rPr>
        <w:t>görevleri yerine getirmiş olduğuna karar verdiklerinde karnenin ilgili kısmını onaylarlar. Kardiyoloji Anabilim Dalı Eğitim Sorumlusu karne uygulamasını gözetler.</w:t>
      </w:r>
    </w:p>
    <w:p w14:paraId="59F761A1" w14:textId="0D356CC4" w:rsidR="003973A7" w:rsidRPr="00CE54A9" w:rsidRDefault="003973A7" w:rsidP="003973A7">
      <w:pPr>
        <w:pStyle w:val="ListeParagraf"/>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Sağlık Bakanlığı Uzmanlık Eğitim Yönetim Sistemi (</w:t>
      </w:r>
      <w:hyperlink r:id="rId8" w:history="1">
        <w:r w:rsidRPr="00CE54A9">
          <w:rPr>
            <w:rStyle w:val="Kpr"/>
            <w:rFonts w:ascii="Times New Roman" w:hAnsi="Times New Roman" w:cs="Times New Roman"/>
            <w:kern w:val="0"/>
          </w:rPr>
          <w:t>https://ueys.saglik.gov.tr/login</w:t>
        </w:r>
      </w:hyperlink>
      <w:r w:rsidRPr="00CE54A9">
        <w:rPr>
          <w:rFonts w:ascii="Times New Roman" w:hAnsi="Times New Roman" w:cs="Times New Roman"/>
          <w:kern w:val="0"/>
        </w:rPr>
        <w:t xml:space="preserve">) üzerinde de e-karneye verileri işlenebilir </w:t>
      </w:r>
    </w:p>
    <w:p w14:paraId="218B0290" w14:textId="559A410A" w:rsidR="00770E5E" w:rsidRPr="00CE54A9" w:rsidRDefault="00770E5E" w:rsidP="00932033">
      <w:pPr>
        <w:pStyle w:val="ListeParagraf"/>
        <w:numPr>
          <w:ilvl w:val="0"/>
          <w:numId w:val="5"/>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Kuramsal Sınavlar</w:t>
      </w:r>
      <w:r w:rsidRPr="00CE54A9">
        <w:rPr>
          <w:rFonts w:ascii="Times New Roman" w:hAnsi="Times New Roman" w:cs="Times New Roman"/>
          <w:kern w:val="0"/>
        </w:rPr>
        <w:t xml:space="preserve">: Kuramsal sınavlar formatif ve </w:t>
      </w:r>
      <w:proofErr w:type="spellStart"/>
      <w:r w:rsidRPr="00CE54A9">
        <w:rPr>
          <w:rFonts w:ascii="Times New Roman" w:hAnsi="Times New Roman" w:cs="Times New Roman"/>
          <w:kern w:val="0"/>
        </w:rPr>
        <w:t>summatif</w:t>
      </w:r>
      <w:proofErr w:type="spellEnd"/>
      <w:r w:rsidRPr="00CE54A9">
        <w:rPr>
          <w:rFonts w:ascii="Times New Roman" w:hAnsi="Times New Roman" w:cs="Times New Roman"/>
          <w:kern w:val="0"/>
        </w:rPr>
        <w:t xml:space="preserve"> sınavlardan oluşur. Tıpta uzmanlık</w:t>
      </w:r>
      <w:r w:rsidR="00F0276A" w:rsidRPr="00CE54A9">
        <w:rPr>
          <w:rFonts w:ascii="Times New Roman" w:hAnsi="Times New Roman" w:cs="Times New Roman"/>
          <w:kern w:val="0"/>
        </w:rPr>
        <w:t xml:space="preserve"> </w:t>
      </w:r>
      <w:r w:rsidRPr="00CE54A9">
        <w:rPr>
          <w:rFonts w:ascii="Times New Roman" w:hAnsi="Times New Roman" w:cs="Times New Roman"/>
          <w:kern w:val="0"/>
        </w:rPr>
        <w:t xml:space="preserve">eğitiminde, eğitimin her bir yılında iki defa formatif sınavlar, son yıl tamamlandığında </w:t>
      </w:r>
      <w:proofErr w:type="spellStart"/>
      <w:r w:rsidRPr="00CE54A9">
        <w:rPr>
          <w:rFonts w:ascii="Times New Roman" w:hAnsi="Times New Roman" w:cs="Times New Roman"/>
          <w:kern w:val="0"/>
        </w:rPr>
        <w:t>summatif</w:t>
      </w:r>
      <w:proofErr w:type="spellEnd"/>
      <w:r w:rsidR="00F0276A" w:rsidRPr="00CE54A9">
        <w:rPr>
          <w:rFonts w:ascii="Times New Roman" w:hAnsi="Times New Roman" w:cs="Times New Roman"/>
          <w:kern w:val="0"/>
        </w:rPr>
        <w:t xml:space="preserve"> </w:t>
      </w:r>
      <w:r w:rsidRPr="00CE54A9">
        <w:rPr>
          <w:rFonts w:ascii="Times New Roman" w:hAnsi="Times New Roman" w:cs="Times New Roman"/>
          <w:kern w:val="0"/>
        </w:rPr>
        <w:t xml:space="preserve">sınav yapılır. Formatif sınavların ortalamasının </w:t>
      </w:r>
      <w:proofErr w:type="gramStart"/>
      <w:r w:rsidRPr="00CE54A9">
        <w:rPr>
          <w:rFonts w:ascii="Times New Roman" w:hAnsi="Times New Roman" w:cs="Times New Roman"/>
          <w:kern w:val="0"/>
        </w:rPr>
        <w:t>%50</w:t>
      </w:r>
      <w:proofErr w:type="gramEnd"/>
      <w:r w:rsidRPr="00CE54A9">
        <w:rPr>
          <w:rFonts w:ascii="Times New Roman" w:hAnsi="Times New Roman" w:cs="Times New Roman"/>
          <w:kern w:val="0"/>
        </w:rPr>
        <w:t xml:space="preserve">’si ile </w:t>
      </w:r>
      <w:proofErr w:type="spellStart"/>
      <w:r w:rsidRPr="00CE54A9">
        <w:rPr>
          <w:rFonts w:ascii="Times New Roman" w:hAnsi="Times New Roman" w:cs="Times New Roman"/>
          <w:kern w:val="0"/>
        </w:rPr>
        <w:t>summatif</w:t>
      </w:r>
      <w:proofErr w:type="spellEnd"/>
      <w:r w:rsidRPr="00CE54A9">
        <w:rPr>
          <w:rFonts w:ascii="Times New Roman" w:hAnsi="Times New Roman" w:cs="Times New Roman"/>
          <w:kern w:val="0"/>
        </w:rPr>
        <w:t xml:space="preserve"> sınavın %50’si kuramsal sınavlar notu olarak hesaplanır. Başarı ölçütü 100 tam puan üzerinden </w:t>
      </w:r>
      <w:proofErr w:type="gramStart"/>
      <w:r w:rsidRPr="00CE54A9">
        <w:rPr>
          <w:rFonts w:ascii="Times New Roman" w:hAnsi="Times New Roman" w:cs="Times New Roman"/>
          <w:kern w:val="0"/>
        </w:rPr>
        <w:t>60’dır</w:t>
      </w:r>
      <w:proofErr w:type="gramEnd"/>
      <w:r w:rsidRPr="00CE54A9">
        <w:rPr>
          <w:rFonts w:ascii="Times New Roman" w:hAnsi="Times New Roman" w:cs="Times New Roman"/>
          <w:kern w:val="0"/>
        </w:rPr>
        <w:t>.</w:t>
      </w:r>
      <w:r w:rsidR="00F0276A" w:rsidRPr="00CE54A9">
        <w:rPr>
          <w:rFonts w:ascii="Times New Roman" w:hAnsi="Times New Roman" w:cs="Times New Roman"/>
          <w:kern w:val="0"/>
        </w:rPr>
        <w:t xml:space="preserve"> </w:t>
      </w:r>
    </w:p>
    <w:p w14:paraId="5241A8AF" w14:textId="26032A83" w:rsidR="00F0276A" w:rsidRPr="00CE54A9" w:rsidRDefault="00F0276A" w:rsidP="00932033">
      <w:pPr>
        <w:pStyle w:val="ListeParagraf"/>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 xml:space="preserve">Türk Kardiyoloji </w:t>
      </w:r>
      <w:r w:rsidR="00590484" w:rsidRPr="00CE54A9">
        <w:rPr>
          <w:rFonts w:ascii="Times New Roman" w:hAnsi="Times New Roman" w:cs="Times New Roman"/>
          <w:kern w:val="0"/>
        </w:rPr>
        <w:t>Yeterlilik K</w:t>
      </w:r>
      <w:r w:rsidRPr="00CE54A9">
        <w:rPr>
          <w:rFonts w:ascii="Times New Roman" w:hAnsi="Times New Roman" w:cs="Times New Roman"/>
          <w:kern w:val="0"/>
        </w:rPr>
        <w:t xml:space="preserve">urulu tarafından yapılan bilgi sınavında geçenler formatif ve </w:t>
      </w:r>
      <w:proofErr w:type="spellStart"/>
      <w:r w:rsidRPr="00CE54A9">
        <w:rPr>
          <w:rFonts w:ascii="Times New Roman" w:hAnsi="Times New Roman" w:cs="Times New Roman"/>
          <w:kern w:val="0"/>
        </w:rPr>
        <w:t>summativ</w:t>
      </w:r>
      <w:proofErr w:type="spellEnd"/>
      <w:r w:rsidRPr="00CE54A9">
        <w:rPr>
          <w:rFonts w:ascii="Times New Roman" w:hAnsi="Times New Roman" w:cs="Times New Roman"/>
          <w:kern w:val="0"/>
        </w:rPr>
        <w:t xml:space="preserve"> sınavlardan başarılı kabul edilirler  </w:t>
      </w:r>
    </w:p>
    <w:p w14:paraId="5B481842" w14:textId="681FE3C2" w:rsidR="00770E5E" w:rsidRPr="00CE54A9" w:rsidRDefault="00770E5E" w:rsidP="00932033">
      <w:pPr>
        <w:pStyle w:val="ListeParagraf"/>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 xml:space="preserve">Kuramsal sınavlarda soruların kıdeme göre </w:t>
      </w:r>
      <w:proofErr w:type="spellStart"/>
      <w:r w:rsidRPr="00CE54A9">
        <w:rPr>
          <w:rFonts w:ascii="Times New Roman" w:hAnsi="Times New Roman" w:cs="Times New Roman"/>
          <w:kern w:val="0"/>
        </w:rPr>
        <w:t>düzeylendirilerek</w:t>
      </w:r>
      <w:proofErr w:type="spellEnd"/>
      <w:r w:rsidRPr="00CE54A9">
        <w:rPr>
          <w:rFonts w:ascii="Times New Roman" w:hAnsi="Times New Roman" w:cs="Times New Roman"/>
          <w:kern w:val="0"/>
        </w:rPr>
        <w:t xml:space="preserve"> hazırlanması, sınavın yapılması,</w:t>
      </w:r>
      <w:r w:rsidR="00F0276A" w:rsidRPr="00CE54A9">
        <w:rPr>
          <w:rFonts w:ascii="Times New Roman" w:hAnsi="Times New Roman" w:cs="Times New Roman"/>
          <w:kern w:val="0"/>
        </w:rPr>
        <w:t xml:space="preserve"> </w:t>
      </w:r>
      <w:r w:rsidRPr="00CE54A9">
        <w:rPr>
          <w:rFonts w:ascii="Times New Roman" w:hAnsi="Times New Roman" w:cs="Times New Roman"/>
          <w:kern w:val="0"/>
        </w:rPr>
        <w:t>değerlendirilmesi, başarı notunun hesaplanması, evrakların uzmanlık öğrencisinin eğitim gördüğü</w:t>
      </w:r>
      <w:r w:rsidR="00F0276A" w:rsidRPr="00CE54A9">
        <w:rPr>
          <w:rFonts w:ascii="Times New Roman" w:hAnsi="Times New Roman" w:cs="Times New Roman"/>
          <w:kern w:val="0"/>
        </w:rPr>
        <w:t xml:space="preserve"> </w:t>
      </w:r>
      <w:r w:rsidRPr="00CE54A9">
        <w:rPr>
          <w:rFonts w:ascii="Times New Roman" w:hAnsi="Times New Roman" w:cs="Times New Roman"/>
          <w:kern w:val="0"/>
        </w:rPr>
        <w:t>kurumundaki dosyasında muhafazası, eğitim karnesine işlenmesi program yöneticisi tarafından</w:t>
      </w:r>
      <w:r w:rsidR="00F0276A" w:rsidRPr="00CE54A9">
        <w:rPr>
          <w:rFonts w:ascii="Times New Roman" w:hAnsi="Times New Roman" w:cs="Times New Roman"/>
          <w:kern w:val="0"/>
        </w:rPr>
        <w:t xml:space="preserve"> </w:t>
      </w:r>
      <w:r w:rsidRPr="00CE54A9">
        <w:rPr>
          <w:rFonts w:ascii="Times New Roman" w:hAnsi="Times New Roman" w:cs="Times New Roman"/>
          <w:kern w:val="0"/>
        </w:rPr>
        <w:t>gerçekleştirilir. Kardiyoloji Anabilim Dalı Eğitim Sorumlusu yapılan sınavları koordine eder ve gerekli durumlarda gözetler.</w:t>
      </w:r>
    </w:p>
    <w:p w14:paraId="26EF1B9A" w14:textId="5F293BFD" w:rsidR="00770E5E" w:rsidRPr="00CE54A9" w:rsidRDefault="00770E5E" w:rsidP="00932033">
      <w:pPr>
        <w:pStyle w:val="ListeParagraf"/>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Kuramsal sınavlar notu başarısız olan öğrencilere bütünleme sınavları yapılır. Bütünleme sınavından 100 tam puan üzerinden 60 puan alan önceki sınavlara bakılmaksızın başarılı kabul edilir. Bütünleme sınavları,</w:t>
      </w:r>
      <w:r w:rsidR="00F0276A" w:rsidRPr="00CE54A9">
        <w:rPr>
          <w:rFonts w:ascii="Times New Roman" w:hAnsi="Times New Roman" w:cs="Times New Roman"/>
          <w:kern w:val="0"/>
        </w:rPr>
        <w:t xml:space="preserve"> </w:t>
      </w:r>
      <w:r w:rsidRPr="00CE54A9">
        <w:rPr>
          <w:rFonts w:ascii="Times New Roman" w:hAnsi="Times New Roman" w:cs="Times New Roman"/>
          <w:kern w:val="0"/>
        </w:rPr>
        <w:t>bir aydan kısa sürede olmamak üzere program yöneticisi tarafından uygulanır.</w:t>
      </w:r>
    </w:p>
    <w:p w14:paraId="3C7A368E" w14:textId="5AFF446D" w:rsidR="00770E5E" w:rsidRPr="00CE54A9" w:rsidRDefault="00770E5E" w:rsidP="00932033">
      <w:pPr>
        <w:pStyle w:val="ListeParagraf"/>
        <w:numPr>
          <w:ilvl w:val="0"/>
          <w:numId w:val="5"/>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Uzmanlık Eğitimi Bitirme Sınavı</w:t>
      </w:r>
      <w:r w:rsidRPr="00CE54A9">
        <w:rPr>
          <w:rFonts w:ascii="Times New Roman" w:hAnsi="Times New Roman" w:cs="Times New Roman"/>
          <w:kern w:val="0"/>
        </w:rPr>
        <w:t>: Uzmanlık eğitimi süresini ve rotasyonlarını başarıyla tamamlayan, tezi kabul edilen, eğitim karnesinin çekirdek eğitim müfredatını belirleyen kısmının tamamlandığı ilgili program yöneticisi tarafından onaylanan ve kuramsal sınavlarından başarılı olan uzmanlık öğrencisi, uzmanlık eğitimini bitirme sınavına girmeye hak kazanır.</w:t>
      </w:r>
    </w:p>
    <w:p w14:paraId="1CF21163" w14:textId="4AEF4A8C" w:rsidR="00770E5E" w:rsidRPr="00CE54A9" w:rsidRDefault="00770E5E" w:rsidP="00932033">
      <w:pPr>
        <w:pStyle w:val="ListeParagraf"/>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 xml:space="preserve">Uzmanlık eğitimi bitirme sınavının yapılabilmesi için Kardiyoloji Anabilim Dalı </w:t>
      </w:r>
      <w:proofErr w:type="spellStart"/>
      <w:r w:rsidRPr="00CE54A9">
        <w:rPr>
          <w:rFonts w:ascii="Times New Roman" w:hAnsi="Times New Roman" w:cs="Times New Roman"/>
          <w:kern w:val="0"/>
        </w:rPr>
        <w:t>Akadmeik</w:t>
      </w:r>
      <w:proofErr w:type="spellEnd"/>
      <w:r w:rsidRPr="00CE54A9">
        <w:rPr>
          <w:rFonts w:ascii="Times New Roman" w:hAnsi="Times New Roman" w:cs="Times New Roman"/>
          <w:kern w:val="0"/>
        </w:rPr>
        <w:t xml:space="preserve"> </w:t>
      </w:r>
      <w:r w:rsidR="00590484" w:rsidRPr="00CE54A9">
        <w:rPr>
          <w:rFonts w:ascii="Times New Roman" w:hAnsi="Times New Roman" w:cs="Times New Roman"/>
          <w:kern w:val="0"/>
        </w:rPr>
        <w:t>kurulu</w:t>
      </w:r>
      <w:r w:rsidRPr="00CE54A9">
        <w:rPr>
          <w:rFonts w:ascii="Times New Roman" w:hAnsi="Times New Roman" w:cs="Times New Roman"/>
          <w:kern w:val="0"/>
        </w:rPr>
        <w:t xml:space="preserve"> kararı sonrası </w:t>
      </w:r>
      <w:r w:rsidR="003F7B7A" w:rsidRPr="00CE54A9">
        <w:rPr>
          <w:rFonts w:ascii="Times New Roman" w:hAnsi="Times New Roman" w:cs="Times New Roman"/>
          <w:kern w:val="0"/>
        </w:rPr>
        <w:t>UEK</w:t>
      </w:r>
      <w:r w:rsidRPr="00CE54A9">
        <w:rPr>
          <w:rFonts w:ascii="Times New Roman" w:hAnsi="Times New Roman" w:cs="Times New Roman"/>
          <w:kern w:val="0"/>
        </w:rPr>
        <w:t xml:space="preserve"> </w:t>
      </w:r>
      <w:proofErr w:type="gramStart"/>
      <w:r w:rsidRPr="00CE54A9">
        <w:rPr>
          <w:rFonts w:ascii="Times New Roman" w:hAnsi="Times New Roman" w:cs="Times New Roman"/>
          <w:kern w:val="0"/>
        </w:rPr>
        <w:t>tarafından  “</w:t>
      </w:r>
      <w:proofErr w:type="gramEnd"/>
      <w:r w:rsidRPr="00CE54A9">
        <w:rPr>
          <w:rFonts w:ascii="Times New Roman" w:hAnsi="Times New Roman" w:cs="Times New Roman"/>
          <w:kern w:val="0"/>
        </w:rPr>
        <w:t>Tıpta Uzmanlık öğrencisi uzmanlık</w:t>
      </w:r>
      <w:r w:rsidR="002F3701" w:rsidRPr="00CE54A9">
        <w:rPr>
          <w:rFonts w:ascii="Times New Roman" w:hAnsi="Times New Roman" w:cs="Times New Roman"/>
          <w:kern w:val="0"/>
        </w:rPr>
        <w:t xml:space="preserve"> </w:t>
      </w:r>
      <w:r w:rsidRPr="00CE54A9">
        <w:rPr>
          <w:rFonts w:ascii="Times New Roman" w:hAnsi="Times New Roman" w:cs="Times New Roman"/>
          <w:kern w:val="0"/>
        </w:rPr>
        <w:t>eğitim süresini ve rotasyonlarını usulüne uygun olarak tamamlamış, eğitim karnesinde belirlenmiş</w:t>
      </w:r>
      <w:r w:rsidR="00F0276A" w:rsidRPr="00CE54A9">
        <w:rPr>
          <w:rFonts w:ascii="Times New Roman" w:hAnsi="Times New Roman" w:cs="Times New Roman"/>
          <w:kern w:val="0"/>
        </w:rPr>
        <w:t xml:space="preserve"> </w:t>
      </w:r>
      <w:r w:rsidRPr="00CE54A9">
        <w:rPr>
          <w:rFonts w:ascii="Times New Roman" w:hAnsi="Times New Roman" w:cs="Times New Roman"/>
          <w:kern w:val="0"/>
        </w:rPr>
        <w:t>yetkinlikleri kazanmış ve görevleri yerine getirmiş, tezi jüri tarafından kabul edilmiş ve sınavlarından</w:t>
      </w:r>
      <w:r w:rsidR="00F0276A" w:rsidRPr="00CE54A9">
        <w:rPr>
          <w:rFonts w:ascii="Times New Roman" w:hAnsi="Times New Roman" w:cs="Times New Roman"/>
          <w:kern w:val="0"/>
        </w:rPr>
        <w:t xml:space="preserve"> </w:t>
      </w:r>
      <w:r w:rsidRPr="00CE54A9">
        <w:rPr>
          <w:rFonts w:ascii="Times New Roman" w:hAnsi="Times New Roman" w:cs="Times New Roman"/>
          <w:kern w:val="0"/>
        </w:rPr>
        <w:t>başarılı olmuştur” ifadelerini içeren, bir yazı ile Dekanlığa talepte bulunur. Dekanlık sınav tarihi, jürinin asil ve yedek üyelerini belirler ve sınavın</w:t>
      </w:r>
      <w:r w:rsidR="00E77503" w:rsidRPr="00CE54A9">
        <w:rPr>
          <w:rFonts w:ascii="Times New Roman" w:hAnsi="Times New Roman" w:cs="Times New Roman"/>
          <w:kern w:val="0"/>
        </w:rPr>
        <w:t xml:space="preserve"> </w:t>
      </w:r>
      <w:r w:rsidRPr="00CE54A9">
        <w:rPr>
          <w:rFonts w:ascii="Times New Roman" w:hAnsi="Times New Roman" w:cs="Times New Roman"/>
          <w:kern w:val="0"/>
        </w:rPr>
        <w:t xml:space="preserve">yapılmasını </w:t>
      </w:r>
      <w:r w:rsidR="00E77503" w:rsidRPr="00CE54A9">
        <w:rPr>
          <w:rFonts w:ascii="Times New Roman" w:hAnsi="Times New Roman" w:cs="Times New Roman"/>
          <w:kern w:val="0"/>
        </w:rPr>
        <w:t xml:space="preserve">Kardiyoloji Anabilim Dalından </w:t>
      </w:r>
      <w:r w:rsidRPr="00CE54A9">
        <w:rPr>
          <w:rFonts w:ascii="Times New Roman" w:hAnsi="Times New Roman" w:cs="Times New Roman"/>
          <w:kern w:val="0"/>
        </w:rPr>
        <w:t>ister.</w:t>
      </w:r>
      <w:r w:rsidR="00E77503" w:rsidRPr="00CE54A9">
        <w:rPr>
          <w:rFonts w:ascii="Times New Roman" w:hAnsi="Times New Roman" w:cs="Times New Roman"/>
          <w:kern w:val="0"/>
        </w:rPr>
        <w:t xml:space="preserve"> </w:t>
      </w:r>
      <w:r w:rsidRPr="00CE54A9">
        <w:rPr>
          <w:rFonts w:ascii="Times New Roman" w:hAnsi="Times New Roman" w:cs="Times New Roman"/>
          <w:kern w:val="0"/>
        </w:rPr>
        <w:t>Sınav jürisinin davet edilmesi, sınavın yapılmasını için gereken şartların yerine getirilmesinden</w:t>
      </w:r>
      <w:r w:rsidR="00E77503" w:rsidRPr="00CE54A9">
        <w:rPr>
          <w:rFonts w:ascii="Times New Roman" w:hAnsi="Times New Roman" w:cs="Times New Roman"/>
          <w:kern w:val="0"/>
        </w:rPr>
        <w:t xml:space="preserve"> Dekanlık </w:t>
      </w:r>
      <w:r w:rsidRPr="00CE54A9">
        <w:rPr>
          <w:rFonts w:ascii="Times New Roman" w:hAnsi="Times New Roman" w:cs="Times New Roman"/>
          <w:kern w:val="0"/>
        </w:rPr>
        <w:t>sorumludur.</w:t>
      </w:r>
    </w:p>
    <w:p w14:paraId="4C120EF0" w14:textId="072A9973" w:rsidR="00770E5E" w:rsidRPr="00CE54A9" w:rsidRDefault="00770E5E" w:rsidP="00932033">
      <w:pPr>
        <w:pStyle w:val="ListeParagraf"/>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kern w:val="0"/>
        </w:rPr>
        <w:t>Bitirme sınavı Tıpta ve Diş Hekimliğinde Uzmanlık Yönetmeliğine uygun olarak gerçekleştirilir. Sınavdan</w:t>
      </w:r>
      <w:r w:rsidR="00F0276A" w:rsidRPr="00CE54A9">
        <w:rPr>
          <w:rFonts w:ascii="Times New Roman" w:hAnsi="Times New Roman" w:cs="Times New Roman"/>
          <w:kern w:val="0"/>
        </w:rPr>
        <w:t xml:space="preserve"> </w:t>
      </w:r>
      <w:r w:rsidRPr="00CE54A9">
        <w:rPr>
          <w:rFonts w:ascii="Times New Roman" w:hAnsi="Times New Roman" w:cs="Times New Roman"/>
          <w:kern w:val="0"/>
        </w:rPr>
        <w:t>sonra sınav tutanakları ile Bakanlığın istediği diğer evraklar Bakanlığa iletilmek üzere Dekanlığa gönderilir. Öğrencinin dosyası eğitim gördüğü kurumunda muhafaza edilir.</w:t>
      </w:r>
    </w:p>
    <w:p w14:paraId="26A80AD4" w14:textId="012581CA" w:rsidR="002A1882" w:rsidRPr="00CE54A9" w:rsidRDefault="002A1882"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Tez Bankası</w:t>
      </w:r>
    </w:p>
    <w:p w14:paraId="163EC53A" w14:textId="55AD4C9B" w:rsidR="002A1882" w:rsidRPr="00CE54A9" w:rsidRDefault="002A1882" w:rsidP="00932033">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Madde 1</w:t>
      </w:r>
      <w:r w:rsidR="0053093F" w:rsidRPr="00CE54A9">
        <w:rPr>
          <w:rFonts w:ascii="Times New Roman" w:hAnsi="Times New Roman" w:cs="Times New Roman"/>
          <w:b/>
          <w:bCs/>
          <w:kern w:val="0"/>
        </w:rPr>
        <w:t>5</w:t>
      </w:r>
      <w:r w:rsidRPr="00CE54A9">
        <w:rPr>
          <w:rFonts w:ascii="Times New Roman" w:hAnsi="Times New Roman" w:cs="Times New Roman"/>
          <w:kern w:val="0"/>
        </w:rPr>
        <w:t>-(1) Tıpta uzmanlık eğitiminde gerçekleştirilecek tezlerin kalitesinin yükseltilmesi, tamamlanmış tezlerin değerlendirilmesi amacıyla tez bankası kurulur. Öğrenciler tez bankasındaki öncelikli alanlardan veya askıdaki projelerden proje seçimi yapabilecekleri gibi kendi belirledikleri projeleri de uygulayabilirler. Anabilim dalları tez bankası faaliyetleri için komisyonlar kurabilirler.</w:t>
      </w:r>
    </w:p>
    <w:p w14:paraId="0120FFE4" w14:textId="77777777" w:rsidR="002A1882" w:rsidRPr="00CE54A9" w:rsidRDefault="002A1882" w:rsidP="00932033">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kern w:val="0"/>
        </w:rPr>
        <w:t>Tez bankası dört bölümden oluşur:</w:t>
      </w:r>
    </w:p>
    <w:p w14:paraId="552EAEC8" w14:textId="45AFE380" w:rsidR="002A1882" w:rsidRPr="00CE54A9" w:rsidRDefault="002A1882" w:rsidP="00932033">
      <w:pPr>
        <w:pStyle w:val="ListeParagraf"/>
        <w:numPr>
          <w:ilvl w:val="0"/>
          <w:numId w:val="7"/>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Gerçekleştirilmiş Tezler</w:t>
      </w:r>
      <w:r w:rsidRPr="00CE54A9">
        <w:rPr>
          <w:rFonts w:ascii="Times New Roman" w:hAnsi="Times New Roman" w:cs="Times New Roman"/>
          <w:kern w:val="0"/>
        </w:rPr>
        <w:t>: Anabilim Dalında gerçekleştirilen uzmanlık tezlerinin bilgileri tez bankasının “Gerçekleştirilmiş Tezler” bölümünde duyurulur. Gerçekleştirilmiş tezlerin yayın haline getirilme süreçleri ilan edilir.</w:t>
      </w:r>
    </w:p>
    <w:p w14:paraId="715AB14B" w14:textId="6AA485CA" w:rsidR="002A1882" w:rsidRPr="00CE54A9" w:rsidRDefault="002A1882" w:rsidP="00932033">
      <w:pPr>
        <w:pStyle w:val="ListeParagraf"/>
        <w:numPr>
          <w:ilvl w:val="0"/>
          <w:numId w:val="7"/>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Araştırma Öncelik Alanları</w:t>
      </w:r>
      <w:r w:rsidRPr="00CE54A9">
        <w:rPr>
          <w:rFonts w:ascii="Times New Roman" w:hAnsi="Times New Roman" w:cs="Times New Roman"/>
          <w:kern w:val="0"/>
        </w:rPr>
        <w:t>: Anabilim Dalları araştırılma önceliği olan alanları belirleyerek ilan eder. Program sorumluları ve öğrenci danışmanları tez projelerinin bu alanlarda seçimi için öğrenciyi teşvik ederler.</w:t>
      </w:r>
    </w:p>
    <w:p w14:paraId="71654507" w14:textId="525E8C93" w:rsidR="002A1882" w:rsidRPr="00CE54A9" w:rsidRDefault="002A1882" w:rsidP="00932033">
      <w:pPr>
        <w:pStyle w:val="ListeParagraf"/>
        <w:numPr>
          <w:ilvl w:val="0"/>
          <w:numId w:val="7"/>
        </w:num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Askıda Proje:</w:t>
      </w:r>
      <w:r w:rsidRPr="00CE54A9">
        <w:rPr>
          <w:rFonts w:ascii="Times New Roman" w:hAnsi="Times New Roman" w:cs="Times New Roman"/>
          <w:kern w:val="0"/>
        </w:rPr>
        <w:t xml:space="preserve"> Anabilim Dalları kendilerine yapılan proje önerilerini, hakemler vasıtasıyla değerlendirir ve uygun bulunanları askıya çıkartırlar. Askıya çıkan projelerden birini uygulamayı tercih eden öğrenci, projeyi öneren öğretim üyesinin danışmanlığında tezi gerçekleştirir. Proje önerileri tüm eğiticiler tarafından yapılabilir.</w:t>
      </w:r>
    </w:p>
    <w:p w14:paraId="5A78653E" w14:textId="67E145F8" w:rsidR="002A1882" w:rsidRPr="00CE54A9" w:rsidRDefault="002A1882" w:rsidP="00932033">
      <w:pPr>
        <w:pStyle w:val="ListeParagraf"/>
        <w:numPr>
          <w:ilvl w:val="0"/>
          <w:numId w:val="7"/>
        </w:num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Proje-Bilimsel Danışmanlık</w:t>
      </w:r>
      <w:r w:rsidRPr="00CE54A9">
        <w:rPr>
          <w:rFonts w:ascii="Times New Roman" w:hAnsi="Times New Roman" w:cs="Times New Roman"/>
          <w:kern w:val="0"/>
        </w:rPr>
        <w:t xml:space="preserve">: Öğrenciler kendi belirledikleri veya tez bankasından tercih ettikleri projelerin gerçekleştirilmesinde bilimsel danışmanlık talep edebilirler. Danışmanlık talepleri Anabilim Dalları veya anabilim dallarının kuracakları komisyonlarca cevaplandırılır. </w:t>
      </w:r>
    </w:p>
    <w:p w14:paraId="5D33955B" w14:textId="238170FB" w:rsidR="002A1882" w:rsidRPr="00CE54A9" w:rsidRDefault="002A1882"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Öğrenci Geri Bildirimleri</w:t>
      </w:r>
    </w:p>
    <w:p w14:paraId="3ED1F6E2" w14:textId="3C18F610" w:rsidR="00F0276A" w:rsidRPr="00CE54A9" w:rsidRDefault="002A1882" w:rsidP="00932033">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Madde 1</w:t>
      </w:r>
      <w:r w:rsidR="0053093F" w:rsidRPr="00CE54A9">
        <w:rPr>
          <w:rFonts w:ascii="Times New Roman" w:hAnsi="Times New Roman" w:cs="Times New Roman"/>
          <w:b/>
          <w:bCs/>
          <w:kern w:val="0"/>
        </w:rPr>
        <w:t>6</w:t>
      </w:r>
      <w:r w:rsidRPr="00CE54A9">
        <w:rPr>
          <w:rFonts w:ascii="Times New Roman" w:hAnsi="Times New Roman" w:cs="Times New Roman"/>
          <w:kern w:val="0"/>
        </w:rPr>
        <w:t>-</w:t>
      </w:r>
      <w:r w:rsidR="003F7B7A" w:rsidRPr="00CE54A9">
        <w:rPr>
          <w:rFonts w:ascii="Times New Roman" w:hAnsi="Times New Roman" w:cs="Times New Roman"/>
          <w:kern w:val="0"/>
        </w:rPr>
        <w:t>UEK</w:t>
      </w:r>
      <w:r w:rsidRPr="00CE54A9">
        <w:rPr>
          <w:rFonts w:ascii="Times New Roman" w:hAnsi="Times New Roman" w:cs="Times New Roman"/>
          <w:kern w:val="0"/>
        </w:rPr>
        <w:t xml:space="preserve"> tarafından hazırlanan öğrenci geri bildirim formları yılda bir kez öğrenciler tarafından elektronik ortamda doldurulur. Geri bildirimler Dekanlık tarafından incelenerek sonuçlar ilgili Kardiyoloji Anabilim Dalı öğretim üyeleri ile paylaşılır. Öğrenci geri bildirimlerinde öğrencilerin kimlik bilgileri başta olmak üzere gizlilik prensiplerine uyulur.</w:t>
      </w:r>
    </w:p>
    <w:p w14:paraId="06DCD610" w14:textId="02CB4BA5" w:rsidR="0097363B" w:rsidRPr="00CE54A9" w:rsidRDefault="0097363B"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Öğrenci Kanaati Bildirimi</w:t>
      </w:r>
      <w:r w:rsidR="002A1882" w:rsidRPr="00CE54A9">
        <w:rPr>
          <w:rFonts w:ascii="Times New Roman" w:hAnsi="Times New Roman" w:cs="Times New Roman"/>
          <w:b/>
          <w:bCs/>
          <w:kern w:val="0"/>
        </w:rPr>
        <w:t xml:space="preserve"> ve Uygulama Defteri </w:t>
      </w:r>
    </w:p>
    <w:p w14:paraId="3CC11F8F" w14:textId="5B0FD807" w:rsidR="0097363B" w:rsidRPr="00CE54A9" w:rsidRDefault="0097363B" w:rsidP="00932033">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Madde 1</w:t>
      </w:r>
      <w:r w:rsidR="0053093F" w:rsidRPr="00CE54A9">
        <w:rPr>
          <w:rFonts w:ascii="Times New Roman" w:hAnsi="Times New Roman" w:cs="Times New Roman"/>
          <w:b/>
          <w:bCs/>
          <w:kern w:val="0"/>
        </w:rPr>
        <w:t>7</w:t>
      </w:r>
      <w:r w:rsidRPr="00CE54A9">
        <w:rPr>
          <w:rFonts w:ascii="Times New Roman" w:hAnsi="Times New Roman" w:cs="Times New Roman"/>
          <w:b/>
          <w:bCs/>
          <w:kern w:val="0"/>
        </w:rPr>
        <w:t>-</w:t>
      </w:r>
      <w:r w:rsidR="00850566" w:rsidRPr="00CE54A9">
        <w:rPr>
          <w:rFonts w:ascii="Times New Roman" w:hAnsi="Times New Roman" w:cs="Times New Roman"/>
          <w:kern w:val="0"/>
        </w:rPr>
        <w:t>Ö</w:t>
      </w:r>
      <w:r w:rsidRPr="00CE54A9">
        <w:rPr>
          <w:rFonts w:ascii="Times New Roman" w:hAnsi="Times New Roman" w:cs="Times New Roman"/>
          <w:kern w:val="0"/>
        </w:rPr>
        <w:t>ğrenci hakkındaki kanaat</w:t>
      </w:r>
      <w:r w:rsidR="002A1882" w:rsidRPr="00CE54A9">
        <w:rPr>
          <w:rFonts w:ascii="Times New Roman" w:hAnsi="Times New Roman" w:cs="Times New Roman"/>
          <w:kern w:val="0"/>
        </w:rPr>
        <w:t xml:space="preserve"> ve uygulama defter</w:t>
      </w:r>
      <w:r w:rsidRPr="00CE54A9">
        <w:rPr>
          <w:rFonts w:ascii="Times New Roman" w:hAnsi="Times New Roman" w:cs="Times New Roman"/>
          <w:kern w:val="0"/>
        </w:rPr>
        <w:t xml:space="preserve"> formlar</w:t>
      </w:r>
      <w:r w:rsidR="002A1882" w:rsidRPr="00CE54A9">
        <w:rPr>
          <w:rFonts w:ascii="Times New Roman" w:hAnsi="Times New Roman" w:cs="Times New Roman"/>
          <w:kern w:val="0"/>
        </w:rPr>
        <w:t>ı</w:t>
      </w:r>
      <w:r w:rsidRPr="00CE54A9">
        <w:rPr>
          <w:rFonts w:ascii="Times New Roman" w:hAnsi="Times New Roman" w:cs="Times New Roman"/>
          <w:kern w:val="0"/>
        </w:rPr>
        <w:t xml:space="preserve"> </w:t>
      </w:r>
      <w:r w:rsidR="00850566" w:rsidRPr="00CE54A9">
        <w:rPr>
          <w:rFonts w:ascii="Times New Roman" w:hAnsi="Times New Roman" w:cs="Times New Roman"/>
          <w:kern w:val="0"/>
        </w:rPr>
        <w:t>eğitim sorumlusu tarafından Sağlık Bakanlığı Uzmanlık Eğitim Yönetim Sistemine (</w:t>
      </w:r>
      <w:hyperlink r:id="rId9" w:history="1">
        <w:r w:rsidR="00850566" w:rsidRPr="00CE54A9">
          <w:rPr>
            <w:rStyle w:val="Kpr"/>
            <w:rFonts w:ascii="Times New Roman" w:hAnsi="Times New Roman" w:cs="Times New Roman"/>
            <w:kern w:val="0"/>
          </w:rPr>
          <w:t>https://ueys.saglik.gov.tr/login</w:t>
        </w:r>
      </w:hyperlink>
      <w:r w:rsidR="00850566" w:rsidRPr="00CE54A9">
        <w:rPr>
          <w:rFonts w:ascii="Times New Roman" w:hAnsi="Times New Roman" w:cs="Times New Roman"/>
          <w:kern w:val="0"/>
        </w:rPr>
        <w:t>) girilir</w:t>
      </w:r>
      <w:r w:rsidRPr="00CE54A9">
        <w:rPr>
          <w:rFonts w:ascii="Times New Roman" w:hAnsi="Times New Roman" w:cs="Times New Roman"/>
          <w:kern w:val="0"/>
        </w:rPr>
        <w:t>.</w:t>
      </w:r>
    </w:p>
    <w:p w14:paraId="0D60D077" w14:textId="6063DC87" w:rsidR="0097363B" w:rsidRPr="00CE54A9" w:rsidRDefault="0097363B"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Yürürlük</w:t>
      </w:r>
    </w:p>
    <w:p w14:paraId="0D896050" w14:textId="5AAA5676" w:rsidR="0097363B" w:rsidRPr="00CE54A9" w:rsidRDefault="0097363B" w:rsidP="00932033">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 xml:space="preserve">Madde </w:t>
      </w:r>
      <w:r w:rsidR="00F0276A" w:rsidRPr="00CE54A9">
        <w:rPr>
          <w:rFonts w:ascii="Times New Roman" w:hAnsi="Times New Roman" w:cs="Times New Roman"/>
          <w:b/>
          <w:bCs/>
          <w:kern w:val="0"/>
        </w:rPr>
        <w:t>1</w:t>
      </w:r>
      <w:r w:rsidR="0053093F" w:rsidRPr="00CE54A9">
        <w:rPr>
          <w:rFonts w:ascii="Times New Roman" w:hAnsi="Times New Roman" w:cs="Times New Roman"/>
          <w:b/>
          <w:bCs/>
          <w:kern w:val="0"/>
        </w:rPr>
        <w:t>8</w:t>
      </w:r>
      <w:r w:rsidRPr="00CE54A9">
        <w:rPr>
          <w:rFonts w:ascii="Times New Roman" w:hAnsi="Times New Roman" w:cs="Times New Roman"/>
          <w:kern w:val="0"/>
        </w:rPr>
        <w:t xml:space="preserve">-Bu </w:t>
      </w:r>
      <w:r w:rsidR="00896C6F" w:rsidRPr="00CE54A9">
        <w:rPr>
          <w:rFonts w:ascii="Times New Roman" w:hAnsi="Times New Roman" w:cs="Times New Roman"/>
          <w:kern w:val="0"/>
        </w:rPr>
        <w:t xml:space="preserve">Usul ve Esaslar </w:t>
      </w:r>
      <w:r w:rsidR="00850566" w:rsidRPr="00CE54A9">
        <w:rPr>
          <w:rFonts w:ascii="Times New Roman" w:hAnsi="Times New Roman" w:cs="Times New Roman"/>
          <w:kern w:val="0"/>
        </w:rPr>
        <w:t>………………….</w:t>
      </w:r>
      <w:r w:rsidRPr="00CE54A9">
        <w:rPr>
          <w:rFonts w:ascii="Times New Roman" w:hAnsi="Times New Roman" w:cs="Times New Roman"/>
          <w:kern w:val="0"/>
        </w:rPr>
        <w:t xml:space="preserve"> Üniversitesi Tıp Fakültesi Yönetim Kurulu tarafından kabul edildiği tarihten itibaren yürürlüğe girer.</w:t>
      </w:r>
    </w:p>
    <w:p w14:paraId="5410C88C" w14:textId="6B188E9B" w:rsidR="0097363B" w:rsidRPr="00CE54A9" w:rsidRDefault="0097363B" w:rsidP="00932033">
      <w:pPr>
        <w:autoSpaceDE w:val="0"/>
        <w:autoSpaceDN w:val="0"/>
        <w:adjustRightInd w:val="0"/>
        <w:spacing w:after="0" w:line="240" w:lineRule="auto"/>
        <w:jc w:val="both"/>
        <w:rPr>
          <w:rFonts w:ascii="Times New Roman" w:hAnsi="Times New Roman" w:cs="Times New Roman"/>
          <w:b/>
          <w:bCs/>
          <w:kern w:val="0"/>
        </w:rPr>
      </w:pPr>
      <w:r w:rsidRPr="00CE54A9">
        <w:rPr>
          <w:rFonts w:ascii="Times New Roman" w:hAnsi="Times New Roman" w:cs="Times New Roman"/>
          <w:b/>
          <w:bCs/>
          <w:kern w:val="0"/>
        </w:rPr>
        <w:t xml:space="preserve">Yürütme </w:t>
      </w:r>
    </w:p>
    <w:p w14:paraId="5212A006" w14:textId="18CD5DE0" w:rsidR="0097363B" w:rsidRPr="00932033" w:rsidRDefault="0097363B" w:rsidP="00932033">
      <w:pPr>
        <w:autoSpaceDE w:val="0"/>
        <w:autoSpaceDN w:val="0"/>
        <w:adjustRightInd w:val="0"/>
        <w:spacing w:after="0" w:line="240" w:lineRule="auto"/>
        <w:jc w:val="both"/>
        <w:rPr>
          <w:rFonts w:ascii="Times New Roman" w:hAnsi="Times New Roman" w:cs="Times New Roman"/>
          <w:kern w:val="0"/>
        </w:rPr>
      </w:pPr>
      <w:r w:rsidRPr="00CE54A9">
        <w:rPr>
          <w:rFonts w:ascii="Times New Roman" w:hAnsi="Times New Roman" w:cs="Times New Roman"/>
          <w:b/>
          <w:bCs/>
          <w:kern w:val="0"/>
        </w:rPr>
        <w:t xml:space="preserve">Madde </w:t>
      </w:r>
      <w:r w:rsidR="00F0276A" w:rsidRPr="00CE54A9">
        <w:rPr>
          <w:rFonts w:ascii="Times New Roman" w:hAnsi="Times New Roman" w:cs="Times New Roman"/>
          <w:b/>
          <w:bCs/>
          <w:kern w:val="0"/>
        </w:rPr>
        <w:t>1</w:t>
      </w:r>
      <w:r w:rsidR="0053093F" w:rsidRPr="00CE54A9">
        <w:rPr>
          <w:rFonts w:ascii="Times New Roman" w:hAnsi="Times New Roman" w:cs="Times New Roman"/>
          <w:b/>
          <w:bCs/>
          <w:kern w:val="0"/>
        </w:rPr>
        <w:t>9</w:t>
      </w:r>
      <w:r w:rsidRPr="00CE54A9">
        <w:rPr>
          <w:rFonts w:ascii="Times New Roman" w:hAnsi="Times New Roman" w:cs="Times New Roman"/>
        </w:rPr>
        <w:t xml:space="preserve">- Bu yönergeyi </w:t>
      </w:r>
      <w:r w:rsidR="00850566" w:rsidRPr="00CE54A9">
        <w:rPr>
          <w:rFonts w:ascii="Times New Roman" w:hAnsi="Times New Roman" w:cs="Times New Roman"/>
          <w:kern w:val="0"/>
        </w:rPr>
        <w:t>………….</w:t>
      </w:r>
      <w:r w:rsidRPr="00CE54A9">
        <w:rPr>
          <w:rFonts w:ascii="Times New Roman" w:hAnsi="Times New Roman" w:cs="Times New Roman"/>
          <w:kern w:val="0"/>
        </w:rPr>
        <w:t xml:space="preserve"> Üniversitesi Tıp Fakültesi </w:t>
      </w:r>
      <w:proofErr w:type="spellStart"/>
      <w:r w:rsidRPr="00CE54A9">
        <w:rPr>
          <w:rFonts w:ascii="Times New Roman" w:hAnsi="Times New Roman" w:cs="Times New Roman"/>
          <w:kern w:val="0"/>
        </w:rPr>
        <w:t>Dekan</w:t>
      </w:r>
      <w:r w:rsidRPr="00CE54A9">
        <w:rPr>
          <w:rFonts w:ascii="Times New Roman" w:hAnsi="Times New Roman" w:cs="Times New Roman"/>
        </w:rPr>
        <w:t>’ı</w:t>
      </w:r>
      <w:proofErr w:type="spellEnd"/>
      <w:r w:rsidRPr="00CE54A9">
        <w:rPr>
          <w:rFonts w:ascii="Times New Roman" w:hAnsi="Times New Roman" w:cs="Times New Roman"/>
        </w:rPr>
        <w:t xml:space="preserve"> adına Kardiyoloji Anabilim Dalı Başkan’ı yürütür</w:t>
      </w:r>
      <w:r w:rsidR="00F0276A" w:rsidRPr="00CE54A9">
        <w:rPr>
          <w:rFonts w:ascii="Times New Roman" w:hAnsi="Times New Roman" w:cs="Times New Roman"/>
        </w:rPr>
        <w:t>.</w:t>
      </w:r>
      <w:r w:rsidR="00F0276A" w:rsidRPr="00932033">
        <w:rPr>
          <w:rFonts w:ascii="Times New Roman" w:hAnsi="Times New Roman" w:cs="Times New Roman"/>
        </w:rPr>
        <w:t xml:space="preserve"> </w:t>
      </w:r>
    </w:p>
    <w:sectPr w:rsidR="0097363B" w:rsidRPr="0093203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8694" w14:textId="77777777" w:rsidR="00903135" w:rsidRDefault="00903135" w:rsidP="00F0276A">
      <w:pPr>
        <w:spacing w:after="0" w:line="240" w:lineRule="auto"/>
      </w:pPr>
      <w:r>
        <w:separator/>
      </w:r>
    </w:p>
  </w:endnote>
  <w:endnote w:type="continuationSeparator" w:id="0">
    <w:p w14:paraId="3E0A8DC2" w14:textId="77777777" w:rsidR="00903135" w:rsidRDefault="00903135" w:rsidP="00F0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742291"/>
      <w:docPartObj>
        <w:docPartGallery w:val="Page Numbers (Bottom of Page)"/>
        <w:docPartUnique/>
      </w:docPartObj>
    </w:sdtPr>
    <w:sdtEndPr/>
    <w:sdtContent>
      <w:p w14:paraId="63F965A9" w14:textId="5B301393" w:rsidR="00F0276A" w:rsidRDefault="00F0276A">
        <w:pPr>
          <w:pStyle w:val="AltBilgi"/>
          <w:jc w:val="center"/>
        </w:pPr>
        <w:r>
          <w:fldChar w:fldCharType="begin"/>
        </w:r>
        <w:r>
          <w:instrText>PAGE   \* MERGEFORMAT</w:instrText>
        </w:r>
        <w:r>
          <w:fldChar w:fldCharType="separate"/>
        </w:r>
        <w:r w:rsidR="00A537F8">
          <w:rPr>
            <w:noProof/>
          </w:rPr>
          <w:t>1</w:t>
        </w:r>
        <w:r>
          <w:fldChar w:fldCharType="end"/>
        </w:r>
      </w:p>
    </w:sdtContent>
  </w:sdt>
  <w:p w14:paraId="3FBBCD29" w14:textId="77777777" w:rsidR="00F0276A" w:rsidRDefault="00F027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159B4" w14:textId="77777777" w:rsidR="00903135" w:rsidRDefault="00903135" w:rsidP="00F0276A">
      <w:pPr>
        <w:spacing w:after="0" w:line="240" w:lineRule="auto"/>
      </w:pPr>
      <w:r>
        <w:separator/>
      </w:r>
    </w:p>
  </w:footnote>
  <w:footnote w:type="continuationSeparator" w:id="0">
    <w:p w14:paraId="60814BE5" w14:textId="77777777" w:rsidR="00903135" w:rsidRDefault="00903135" w:rsidP="00F02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F96"/>
    <w:multiLevelType w:val="hybridMultilevel"/>
    <w:tmpl w:val="DF3211A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4530E7"/>
    <w:multiLevelType w:val="hybridMultilevel"/>
    <w:tmpl w:val="9F562790"/>
    <w:lvl w:ilvl="0" w:tplc="2C122A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EF649B"/>
    <w:multiLevelType w:val="hybridMultilevel"/>
    <w:tmpl w:val="91D4E8E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AF233E"/>
    <w:multiLevelType w:val="hybridMultilevel"/>
    <w:tmpl w:val="613CB81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694F3B"/>
    <w:multiLevelType w:val="hybridMultilevel"/>
    <w:tmpl w:val="C3A8B0C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4D7522"/>
    <w:multiLevelType w:val="hybridMultilevel"/>
    <w:tmpl w:val="096E44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862F44"/>
    <w:multiLevelType w:val="hybridMultilevel"/>
    <w:tmpl w:val="1D8C0A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F117D9A"/>
    <w:multiLevelType w:val="hybridMultilevel"/>
    <w:tmpl w:val="A2504E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6C521E"/>
    <w:multiLevelType w:val="hybridMultilevel"/>
    <w:tmpl w:val="406AAC5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EC6DFD"/>
    <w:multiLevelType w:val="hybridMultilevel"/>
    <w:tmpl w:val="F684E8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4E73C57"/>
    <w:multiLevelType w:val="hybridMultilevel"/>
    <w:tmpl w:val="406AAC5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73D6C84"/>
    <w:multiLevelType w:val="hybridMultilevel"/>
    <w:tmpl w:val="8C0C2A6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83B37FB"/>
    <w:multiLevelType w:val="hybridMultilevel"/>
    <w:tmpl w:val="918629E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B5712C4"/>
    <w:multiLevelType w:val="hybridMultilevel"/>
    <w:tmpl w:val="25A8EE7A"/>
    <w:lvl w:ilvl="0" w:tplc="D1C86A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25A0E22"/>
    <w:multiLevelType w:val="hybridMultilevel"/>
    <w:tmpl w:val="B03C81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AFA65F9"/>
    <w:multiLevelType w:val="hybridMultilevel"/>
    <w:tmpl w:val="D30276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BC67326"/>
    <w:multiLevelType w:val="hybridMultilevel"/>
    <w:tmpl w:val="A9CA57BE"/>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D222C1F"/>
    <w:multiLevelType w:val="hybridMultilevel"/>
    <w:tmpl w:val="B470B9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3F50C53"/>
    <w:multiLevelType w:val="hybridMultilevel"/>
    <w:tmpl w:val="A386E14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496174E"/>
    <w:multiLevelType w:val="hybridMultilevel"/>
    <w:tmpl w:val="9842958E"/>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15:restartNumberingAfterBreak="0">
    <w:nsid w:val="69C6175F"/>
    <w:multiLevelType w:val="hybridMultilevel"/>
    <w:tmpl w:val="9E688D1A"/>
    <w:lvl w:ilvl="0" w:tplc="C2D8845A">
      <w:start w:val="1"/>
      <w:numFmt w:val="decimal"/>
      <w:lvlText w:val="%1."/>
      <w:lvlJc w:val="left"/>
      <w:pPr>
        <w:ind w:left="720" w:hanging="360"/>
      </w:pPr>
      <w:rPr>
        <w:b w:val="0"/>
        <w:bCs w:val="0"/>
      </w:rPr>
    </w:lvl>
    <w:lvl w:ilvl="1" w:tplc="7C80C90E">
      <w:numFmt w:val="bullet"/>
      <w:lvlText w:val="-"/>
      <w:lvlJc w:val="left"/>
      <w:pPr>
        <w:ind w:left="1440" w:hanging="360"/>
      </w:pPr>
      <w:rPr>
        <w:rFonts w:ascii="Times New Roman" w:eastAsiaTheme="minorHAnsi"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D99608D"/>
    <w:multiLevelType w:val="hybridMultilevel"/>
    <w:tmpl w:val="C5E8DDD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EBD16BA"/>
    <w:multiLevelType w:val="hybridMultilevel"/>
    <w:tmpl w:val="2C3C62A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0C33C63"/>
    <w:multiLevelType w:val="hybridMultilevel"/>
    <w:tmpl w:val="F126DD52"/>
    <w:lvl w:ilvl="0" w:tplc="3578855A">
      <w:start w:val="1"/>
      <w:numFmt w:val="lowerLetter"/>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2527B06"/>
    <w:multiLevelType w:val="hybridMultilevel"/>
    <w:tmpl w:val="C0308F4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5EE7EB8"/>
    <w:multiLevelType w:val="hybridMultilevel"/>
    <w:tmpl w:val="CB6ED5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9797887"/>
    <w:multiLevelType w:val="hybridMultilevel"/>
    <w:tmpl w:val="3994397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F496A4D"/>
    <w:multiLevelType w:val="hybridMultilevel"/>
    <w:tmpl w:val="D0DCFF10"/>
    <w:lvl w:ilvl="0" w:tplc="C5886F5A">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90524366">
    <w:abstractNumId w:val="4"/>
  </w:num>
  <w:num w:numId="2" w16cid:durableId="1019350322">
    <w:abstractNumId w:val="18"/>
  </w:num>
  <w:num w:numId="3" w16cid:durableId="1137915117">
    <w:abstractNumId w:val="14"/>
  </w:num>
  <w:num w:numId="4" w16cid:durableId="846871337">
    <w:abstractNumId w:val="26"/>
  </w:num>
  <w:num w:numId="5" w16cid:durableId="78067078">
    <w:abstractNumId w:val="22"/>
  </w:num>
  <w:num w:numId="6" w16cid:durableId="23135065">
    <w:abstractNumId w:val="0"/>
  </w:num>
  <w:num w:numId="7" w16cid:durableId="754857756">
    <w:abstractNumId w:val="2"/>
  </w:num>
  <w:num w:numId="8" w16cid:durableId="1749497363">
    <w:abstractNumId w:val="15"/>
  </w:num>
  <w:num w:numId="9" w16cid:durableId="2000111818">
    <w:abstractNumId w:val="8"/>
  </w:num>
  <w:num w:numId="10" w16cid:durableId="1176263957">
    <w:abstractNumId w:val="25"/>
  </w:num>
  <w:num w:numId="11" w16cid:durableId="1593782562">
    <w:abstractNumId w:val="11"/>
  </w:num>
  <w:num w:numId="12" w16cid:durableId="945388861">
    <w:abstractNumId w:val="9"/>
  </w:num>
  <w:num w:numId="13" w16cid:durableId="1752046596">
    <w:abstractNumId w:val="27"/>
  </w:num>
  <w:num w:numId="14" w16cid:durableId="491870140">
    <w:abstractNumId w:val="21"/>
  </w:num>
  <w:num w:numId="15" w16cid:durableId="1905528274">
    <w:abstractNumId w:val="20"/>
  </w:num>
  <w:num w:numId="16" w16cid:durableId="601648641">
    <w:abstractNumId w:val="23"/>
  </w:num>
  <w:num w:numId="17" w16cid:durableId="2072384047">
    <w:abstractNumId w:val="12"/>
  </w:num>
  <w:num w:numId="18" w16cid:durableId="1371297650">
    <w:abstractNumId w:val="13"/>
  </w:num>
  <w:num w:numId="19" w16cid:durableId="74208452">
    <w:abstractNumId w:val="17"/>
  </w:num>
  <w:num w:numId="20" w16cid:durableId="1959797207">
    <w:abstractNumId w:val="5"/>
  </w:num>
  <w:num w:numId="21" w16cid:durableId="754790852">
    <w:abstractNumId w:val="6"/>
  </w:num>
  <w:num w:numId="22" w16cid:durableId="1654408106">
    <w:abstractNumId w:val="7"/>
  </w:num>
  <w:num w:numId="23" w16cid:durableId="2005161235">
    <w:abstractNumId w:val="10"/>
  </w:num>
  <w:num w:numId="24" w16cid:durableId="2018146547">
    <w:abstractNumId w:val="19"/>
  </w:num>
  <w:num w:numId="25" w16cid:durableId="384183560">
    <w:abstractNumId w:val="3"/>
  </w:num>
  <w:num w:numId="26" w16cid:durableId="1392343744">
    <w:abstractNumId w:val="24"/>
  </w:num>
  <w:num w:numId="27" w16cid:durableId="930626517">
    <w:abstractNumId w:val="16"/>
  </w:num>
  <w:num w:numId="28" w16cid:durableId="11812350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7188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BB8"/>
    <w:rsid w:val="0006229D"/>
    <w:rsid w:val="00095423"/>
    <w:rsid w:val="000C2155"/>
    <w:rsid w:val="001008A1"/>
    <w:rsid w:val="00106FAD"/>
    <w:rsid w:val="0011325B"/>
    <w:rsid w:val="001310E0"/>
    <w:rsid w:val="001941F1"/>
    <w:rsid w:val="001B5CBE"/>
    <w:rsid w:val="001C13CE"/>
    <w:rsid w:val="0020472B"/>
    <w:rsid w:val="002570DD"/>
    <w:rsid w:val="002A1882"/>
    <w:rsid w:val="002F3701"/>
    <w:rsid w:val="00312C22"/>
    <w:rsid w:val="00320BB8"/>
    <w:rsid w:val="00350312"/>
    <w:rsid w:val="003973A7"/>
    <w:rsid w:val="003C2C80"/>
    <w:rsid w:val="003F7B7A"/>
    <w:rsid w:val="00403285"/>
    <w:rsid w:val="004215AF"/>
    <w:rsid w:val="00441BBB"/>
    <w:rsid w:val="004A71FF"/>
    <w:rsid w:val="00516581"/>
    <w:rsid w:val="0053093F"/>
    <w:rsid w:val="00544161"/>
    <w:rsid w:val="00545A70"/>
    <w:rsid w:val="00581BE4"/>
    <w:rsid w:val="00582EE5"/>
    <w:rsid w:val="00590484"/>
    <w:rsid w:val="00603F3D"/>
    <w:rsid w:val="006239C6"/>
    <w:rsid w:val="0067378E"/>
    <w:rsid w:val="006912B7"/>
    <w:rsid w:val="006E2CD5"/>
    <w:rsid w:val="006E6B3C"/>
    <w:rsid w:val="00770E5E"/>
    <w:rsid w:val="007804C7"/>
    <w:rsid w:val="00836984"/>
    <w:rsid w:val="00850566"/>
    <w:rsid w:val="008632C6"/>
    <w:rsid w:val="00864FF4"/>
    <w:rsid w:val="00896C6F"/>
    <w:rsid w:val="008A6260"/>
    <w:rsid w:val="008E6EF7"/>
    <w:rsid w:val="00903135"/>
    <w:rsid w:val="00932033"/>
    <w:rsid w:val="009528D2"/>
    <w:rsid w:val="00952F6F"/>
    <w:rsid w:val="0097363B"/>
    <w:rsid w:val="00984F51"/>
    <w:rsid w:val="009D2239"/>
    <w:rsid w:val="009D5F8B"/>
    <w:rsid w:val="009E6F32"/>
    <w:rsid w:val="00A267D6"/>
    <w:rsid w:val="00A44A33"/>
    <w:rsid w:val="00A537F8"/>
    <w:rsid w:val="00AF58D3"/>
    <w:rsid w:val="00B05338"/>
    <w:rsid w:val="00BC069A"/>
    <w:rsid w:val="00C168F6"/>
    <w:rsid w:val="00C174ED"/>
    <w:rsid w:val="00CD7015"/>
    <w:rsid w:val="00CE54A9"/>
    <w:rsid w:val="00D6172A"/>
    <w:rsid w:val="00DE1476"/>
    <w:rsid w:val="00DE749E"/>
    <w:rsid w:val="00E22F79"/>
    <w:rsid w:val="00E767F5"/>
    <w:rsid w:val="00E77503"/>
    <w:rsid w:val="00E866B9"/>
    <w:rsid w:val="00EC2039"/>
    <w:rsid w:val="00F0276A"/>
    <w:rsid w:val="00F34BBC"/>
    <w:rsid w:val="00F855EA"/>
    <w:rsid w:val="00F87114"/>
    <w:rsid w:val="00FC2E5B"/>
    <w:rsid w:val="00FE70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0095"/>
  <w15:chartTrackingRefBased/>
  <w15:docId w15:val="{DA9F370F-33E8-42BD-ADDD-74591954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0276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0276A"/>
  </w:style>
  <w:style w:type="paragraph" w:styleId="AltBilgi">
    <w:name w:val="footer"/>
    <w:basedOn w:val="Normal"/>
    <w:link w:val="AltBilgiChar"/>
    <w:uiPriority w:val="99"/>
    <w:unhideWhenUsed/>
    <w:rsid w:val="00F0276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276A"/>
  </w:style>
  <w:style w:type="paragraph" w:styleId="ListeParagraf">
    <w:name w:val="List Paragraph"/>
    <w:basedOn w:val="Normal"/>
    <w:uiPriority w:val="34"/>
    <w:qFormat/>
    <w:rsid w:val="002F3701"/>
    <w:pPr>
      <w:ind w:left="720"/>
      <w:contextualSpacing/>
    </w:pPr>
  </w:style>
  <w:style w:type="paragraph" w:styleId="NormalWeb">
    <w:name w:val="Normal (Web)"/>
    <w:basedOn w:val="Normal"/>
    <w:uiPriority w:val="99"/>
    <w:semiHidden/>
    <w:unhideWhenUsed/>
    <w:rsid w:val="001B5CB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1B5CBE"/>
    <w:rPr>
      <w:b/>
      <w:bCs/>
    </w:rPr>
  </w:style>
  <w:style w:type="character" w:styleId="Kpr">
    <w:name w:val="Hyperlink"/>
    <w:basedOn w:val="VarsaylanParagrafYazTipi"/>
    <w:uiPriority w:val="99"/>
    <w:unhideWhenUsed/>
    <w:rsid w:val="00850566"/>
    <w:rPr>
      <w:color w:val="0563C1" w:themeColor="hyperlink"/>
      <w:u w:val="single"/>
    </w:rPr>
  </w:style>
  <w:style w:type="character" w:styleId="zmlenmeyenBahsetme">
    <w:name w:val="Unresolved Mention"/>
    <w:basedOn w:val="VarsaylanParagrafYazTipi"/>
    <w:uiPriority w:val="99"/>
    <w:semiHidden/>
    <w:unhideWhenUsed/>
    <w:rsid w:val="00850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52466">
      <w:bodyDiv w:val="1"/>
      <w:marLeft w:val="0"/>
      <w:marRight w:val="0"/>
      <w:marTop w:val="0"/>
      <w:marBottom w:val="0"/>
      <w:divBdr>
        <w:top w:val="none" w:sz="0" w:space="0" w:color="auto"/>
        <w:left w:val="none" w:sz="0" w:space="0" w:color="auto"/>
        <w:bottom w:val="none" w:sz="0" w:space="0" w:color="auto"/>
        <w:right w:val="none" w:sz="0" w:space="0" w:color="auto"/>
      </w:divBdr>
    </w:div>
    <w:div w:id="15641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eys.saglik.gov.tr/login" TargetMode="External"/><Relationship Id="rId3" Type="http://schemas.openxmlformats.org/officeDocument/2006/relationships/settings" Target="settings.xml"/><Relationship Id="rId7" Type="http://schemas.openxmlformats.org/officeDocument/2006/relationships/hyperlink" Target="https://ueys.saglik.gov.tr/log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eys.saglik.gov.tr/logi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9</Pages>
  <Words>4505</Words>
  <Characters>25681</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Recep  DEMIRBAG</dc:creator>
  <cp:keywords/>
  <dc:description/>
  <cp:lastModifiedBy>Prof. Dr. Recep  DEMIRBAG</cp:lastModifiedBy>
  <cp:revision>7</cp:revision>
  <cp:lastPrinted>2024-04-04T12:44:00Z</cp:lastPrinted>
  <dcterms:created xsi:type="dcterms:W3CDTF">2026-01-10T20:46:00Z</dcterms:created>
  <dcterms:modified xsi:type="dcterms:W3CDTF">2026-01-24T15:00:00Z</dcterms:modified>
</cp:coreProperties>
</file>